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D" w:rsidRDefault="00A44DBD" w:rsidP="00A44DBD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A44DBD" w:rsidRDefault="00A44DBD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A44DBD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AA7CE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12111B">
        <w:rPr>
          <w:rFonts w:ascii="Arial" w:hAnsi="Arial" w:cs="Arial"/>
          <w:sz w:val="24"/>
          <w:szCs w:val="24"/>
        </w:rPr>
        <w:t>, 2202.2024г.№9-пг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AE0DDA">
              <w:rPr>
                <w:rFonts w:ascii="Courier New" w:hAnsi="Courier New" w:cs="Courier New"/>
              </w:rPr>
              <w:t>440,27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</w:t>
            </w:r>
            <w:r w:rsidR="00D27537">
              <w:rPr>
                <w:rFonts w:ascii="Courier New" w:hAnsi="Courier New" w:cs="Courier New"/>
              </w:rPr>
              <w:t>,</w:t>
            </w:r>
            <w:r w:rsidR="00AE0DDA">
              <w:rPr>
                <w:rFonts w:ascii="Courier New" w:hAnsi="Courier New" w:cs="Courier New"/>
              </w:rPr>
              <w:t>37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</w:t>
            </w:r>
            <w:r w:rsidR="00AE0DDA">
              <w:rPr>
                <w:rFonts w:ascii="Courier New" w:hAnsi="Courier New" w:cs="Courier New"/>
                <w:color w:val="000000"/>
              </w:rPr>
              <w:t>128,67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758,79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557,49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AE0DDA">
              <w:rPr>
                <w:rFonts w:ascii="Courier New" w:hAnsi="Courier New" w:cs="Courier New"/>
              </w:rPr>
              <w:t>558,69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AE0DDA">
              <w:rPr>
                <w:rFonts w:ascii="Courier New" w:hAnsi="Courier New" w:cs="Courier New"/>
                <w:color w:val="000000"/>
              </w:rPr>
              <w:t>22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AE0DDA">
              <w:rPr>
                <w:rFonts w:ascii="Courier New" w:hAnsi="Courier New" w:cs="Courier New"/>
                <w:color w:val="000000"/>
              </w:rPr>
              <w:t>,89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E4185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Развитие инфраструктуры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C432A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B16380">
              <w:rPr>
                <w:rFonts w:ascii="Courier New" w:hAnsi="Courier New" w:cs="Courier New"/>
              </w:rPr>
              <w:t>10218,67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16380">
              <w:rPr>
                <w:rFonts w:ascii="Courier New" w:hAnsi="Courier New" w:cs="Courier New"/>
              </w:rPr>
              <w:t>2260,77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</w:t>
            </w:r>
            <w:r w:rsidR="00B16380">
              <w:rPr>
                <w:rFonts w:ascii="Courier New" w:hAnsi="Courier New" w:cs="Courier New"/>
              </w:rPr>
              <w:t>718,67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B16380">
              <w:rPr>
                <w:rFonts w:ascii="Courier New" w:hAnsi="Courier New" w:cs="Courier New"/>
                <w:color w:val="000000"/>
              </w:rPr>
              <w:t>960,77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</w:t>
            </w:r>
            <w:r w:rsidR="00B16380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16380">
              <w:rPr>
                <w:rFonts w:ascii="Courier New" w:hAnsi="Courier New" w:cs="Courier New"/>
                <w:color w:val="000000"/>
              </w:rPr>
              <w:t>30</w:t>
            </w:r>
            <w:r w:rsidR="0044087E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первичных по пожарной безопасности в границах населенных пунктов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>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C432A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293912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74349D" w:rsidRPr="00423D2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E22634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293912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74349D">
        <w:rPr>
          <w:rFonts w:ascii="Arial" w:hAnsi="Arial" w:cs="Arial"/>
        </w:rPr>
        <w:t>.П.</w:t>
      </w:r>
      <w:r w:rsidR="0074349D"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Никитенко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17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74ADD">
              <w:rPr>
                <w:rFonts w:ascii="Courier New" w:hAnsi="Courier New" w:cs="Courier New"/>
              </w:rPr>
              <w:t>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AE0DDA">
              <w:rPr>
                <w:rFonts w:ascii="Courier New" w:hAnsi="Courier New" w:cs="Courier New"/>
              </w:rPr>
              <w:t>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8012,37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174ADD">
              <w:rPr>
                <w:rFonts w:ascii="Courier New" w:hAnsi="Courier New" w:cs="Courier New"/>
              </w:rPr>
              <w:t>758,79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174ADD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174ADD">
              <w:rPr>
                <w:rFonts w:ascii="Courier New" w:hAnsi="Courier New" w:cs="Courier New"/>
              </w:rPr>
              <w:t>558,69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174ADD">
              <w:rPr>
                <w:rFonts w:ascii="Courier New" w:hAnsi="Courier New" w:cs="Courier New"/>
              </w:rPr>
              <w:t>669,65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DF6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41</w:t>
            </w:r>
            <w:r w:rsidR="00DF670C">
              <w:rPr>
                <w:rFonts w:ascii="Courier New" w:hAnsi="Courier New" w:cs="Courier New"/>
              </w:rPr>
              <w:t>6</w:t>
            </w:r>
            <w:r w:rsidR="00174ADD">
              <w:rPr>
                <w:rFonts w:ascii="Courier New" w:hAnsi="Courier New" w:cs="Courier New"/>
              </w:rPr>
              <w:t>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74ADD">
              <w:rPr>
                <w:rFonts w:ascii="Courier New" w:hAnsi="Courier New" w:cs="Courier New"/>
              </w:rPr>
              <w:t>469,55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</w:t>
            </w:r>
            <w:r w:rsidRPr="00177D4D">
              <w:rPr>
                <w:rFonts w:ascii="Courier New" w:hAnsi="Courier New" w:cs="Courier New"/>
              </w:rPr>
              <w:lastRenderedPageBreak/>
              <w:t>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</w:t>
            </w:r>
            <w:r w:rsidRPr="00177D4D">
              <w:rPr>
                <w:rFonts w:ascii="Courier New" w:hAnsi="Courier New" w:cs="Courier New"/>
              </w:rPr>
              <w:lastRenderedPageBreak/>
              <w:t>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077CE">
              <w:rPr>
                <w:rFonts w:ascii="Courier New" w:hAnsi="Courier New" w:cs="Courier New"/>
              </w:rPr>
              <w:t>960,</w:t>
            </w:r>
            <w:r w:rsidR="006077CE">
              <w:rPr>
                <w:rFonts w:ascii="Courier New" w:hAnsi="Courier New" w:cs="Courier New"/>
              </w:rPr>
              <w:lastRenderedPageBreak/>
              <w:t>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1695,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1751</w:t>
            </w:r>
            <w:r>
              <w:rPr>
                <w:rFonts w:ascii="Courier New" w:hAnsi="Courier New" w:cs="Courier New"/>
              </w:rPr>
              <w:lastRenderedPageBreak/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  <w:r w:rsidR="006077CE">
              <w:rPr>
                <w:rFonts w:ascii="Courier New" w:hAnsi="Courier New" w:cs="Courier New"/>
              </w:rPr>
              <w:t>718,</w:t>
            </w:r>
            <w:r w:rsidR="006077CE">
              <w:rPr>
                <w:rFonts w:ascii="Courier New" w:hAnsi="Courier New" w:cs="Courier New"/>
              </w:rPr>
              <w:lastRenderedPageBreak/>
              <w:t>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624,2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>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C432A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</w:t>
            </w:r>
            <w:r>
              <w:rPr>
                <w:rFonts w:ascii="Courier New" w:hAnsi="Courier New" w:cs="Courier New"/>
              </w:rPr>
              <w:t xml:space="preserve"> </w:t>
            </w:r>
            <w:r w:rsidR="00293912">
              <w:rPr>
                <w:rFonts w:ascii="Courier New" w:hAnsi="Courier New" w:cs="Courier New"/>
              </w:rPr>
              <w:t>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C432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095937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lastRenderedPageBreak/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Pr="00EA73ED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E4185" w:rsidRPr="00177D4D" w:rsidTr="00FD4CF4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E4185" w:rsidRPr="00177D4D" w:rsidTr="00FD4CF4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41288,47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38012,37</w:t>
            </w:r>
          </w:p>
        </w:tc>
      </w:tr>
      <w:tr w:rsidR="009E4185" w:rsidRPr="00CC2386" w:rsidTr="00FD4CF4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Иные источники, предусмотренные в местном бюджете (далее - ИИ) - при </w:t>
            </w:r>
            <w:r w:rsidRPr="00177D4D">
              <w:rPr>
                <w:rFonts w:ascii="Courier New" w:hAnsi="Courier New" w:cs="Courier New"/>
              </w:rPr>
              <w:lastRenderedPageBreak/>
              <w:t>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E4185" w:rsidRPr="00177D4D" w:rsidTr="00FD4CF4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25758,79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5221,89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24558,69</w:t>
            </w:r>
          </w:p>
        </w:tc>
      </w:tr>
      <w:tr w:rsidR="009E4185" w:rsidRPr="00177D4D" w:rsidTr="00FD4CF4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21669,65</w:t>
            </w:r>
          </w:p>
        </w:tc>
      </w:tr>
      <w:tr w:rsidR="009E4185" w:rsidRPr="00177D4D" w:rsidTr="00FD4CF4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4416,51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20469,55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177D4D">
              <w:rPr>
                <w:rFonts w:ascii="Courier New" w:hAnsi="Courier New" w:cs="Courier New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2.1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9E4185" w:rsidRPr="00177D4D" w:rsidTr="00FD4CF4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E4185" w:rsidRPr="00654EB5" w:rsidRDefault="009E4185" w:rsidP="00EA7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E4185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F1" w:rsidRDefault="00A414F1" w:rsidP="00CA42DE">
      <w:pPr>
        <w:spacing w:after="0" w:line="240" w:lineRule="auto"/>
      </w:pPr>
      <w:r>
        <w:separator/>
      </w:r>
    </w:p>
  </w:endnote>
  <w:endnote w:type="continuationSeparator" w:id="0">
    <w:p w:rsidR="00A414F1" w:rsidRDefault="00A414F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F1" w:rsidRDefault="00A414F1" w:rsidP="00CA42DE">
      <w:pPr>
        <w:spacing w:after="0" w:line="240" w:lineRule="auto"/>
      </w:pPr>
      <w:r>
        <w:separator/>
      </w:r>
    </w:p>
  </w:footnote>
  <w:footnote w:type="continuationSeparator" w:id="0">
    <w:p w:rsidR="00A414F1" w:rsidRDefault="00A414F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7A8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14F1"/>
    <w:rsid w:val="00A43573"/>
    <w:rsid w:val="00A44DBD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BB1C"/>
  <w15:docId w15:val="{091256BC-5D10-46C3-9CA3-F4CC61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99FC-90BD-4D06-9119-FF44B034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2024-02-28T07:37:00Z</cp:lastPrinted>
  <dcterms:created xsi:type="dcterms:W3CDTF">2025-02-23T06:12:00Z</dcterms:created>
  <dcterms:modified xsi:type="dcterms:W3CDTF">2025-02-23T06:12:00Z</dcterms:modified>
</cp:coreProperties>
</file>