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10" w:h="1531" w:hRule="exact" w:wrap="none" w:vAnchor="page" w:hAnchor="page" w:x="968" w:y="54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</w:rPr>
        <w:t>ИРКУТСКАЯ ОБЛАСТЬ</w:t>
        <w:br/>
        <w:t>Тулунский район</w:t>
        <w:br/>
        <w:t>АДМИНИСТРАЦИЯ</w:t>
        <w:br/>
        <w:t>Кирейского сельского поселения</w:t>
      </w:r>
    </w:p>
    <w:p>
      <w:pPr>
        <w:pStyle w:val="Style4"/>
        <w:keepNext w:val="0"/>
        <w:keepLines w:val="0"/>
        <w:framePr w:w="10310" w:h="480" w:hRule="exact" w:wrap="none" w:vAnchor="page" w:hAnchor="page" w:x="968" w:y="23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РАСПОРЯЖЕНИЕ</w:t>
      </w:r>
      <w:bookmarkEnd w:id="0"/>
      <w:bookmarkEnd w:id="1"/>
      <w:bookmarkEnd w:id="2"/>
    </w:p>
    <w:p>
      <w:pPr>
        <w:pStyle w:val="Style6"/>
        <w:keepNext w:val="0"/>
        <w:keepLines w:val="0"/>
        <w:framePr w:wrap="none" w:vAnchor="page" w:hAnchor="page" w:x="968" w:y="3155"/>
        <w:widowControl w:val="0"/>
        <w:shd w:val="clear" w:color="auto" w:fill="auto"/>
        <w:bidi w:val="0"/>
        <w:spacing w:before="0" w:after="0" w:line="240" w:lineRule="auto"/>
        <w:ind w:right="6658" w:firstLine="0"/>
        <w:jc w:val="both"/>
        <w:rPr>
          <w:sz w:val="30"/>
          <w:szCs w:val="30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32"/>
          <w:szCs w:val="32"/>
        </w:rPr>
        <w:t xml:space="preserve">26 августа </w:t>
      </w:r>
      <w:r>
        <w:rPr>
          <w:color w:val="000000"/>
          <w:spacing w:val="0"/>
          <w:w w:val="100"/>
          <w:position w:val="0"/>
          <w:sz w:val="30"/>
          <w:szCs w:val="30"/>
        </w:rPr>
        <w:t>2025r.</w:t>
      </w:r>
      <w:bookmarkEnd w:id="3"/>
      <w:bookmarkEnd w:id="4"/>
      <w:bookmarkEnd w:id="5"/>
    </w:p>
    <w:p>
      <w:pPr>
        <w:pStyle w:val="Style9"/>
        <w:keepNext w:val="0"/>
        <w:keepLines w:val="0"/>
        <w:framePr w:wrap="none" w:vAnchor="page" w:hAnchor="page" w:x="8835" w:y="3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N46-pr</w:t>
      </w:r>
    </w:p>
    <w:p>
      <w:pPr>
        <w:pStyle w:val="Style11"/>
        <w:keepNext w:val="0"/>
        <w:keepLines w:val="0"/>
        <w:framePr w:w="10310" w:h="6518" w:hRule="exact" w:wrap="none" w:vAnchor="page" w:hAnchor="page" w:x="968" w:y="4466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с. Уйгат</w:t>
      </w:r>
    </w:p>
    <w:p>
      <w:pPr>
        <w:pStyle w:val="Style11"/>
        <w:keepNext w:val="0"/>
        <w:keepLines w:val="0"/>
        <w:framePr w:w="10310" w:h="6518" w:hRule="exact" w:wrap="none" w:vAnchor="page" w:hAnchor="page" w:x="968" w:y="4466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i/>
          <w:iCs/>
          <w:spacing w:val="0"/>
          <w:w w:val="100"/>
          <w:position w:val="0"/>
        </w:rPr>
        <w:t>Об аннулировании адреса объекта адресации</w:t>
      </w:r>
    </w:p>
    <w:p>
      <w:pPr>
        <w:pStyle w:val="Style11"/>
        <w:keepNext w:val="0"/>
        <w:keepLines w:val="0"/>
        <w:framePr w:w="10310" w:h="6518" w:hRule="exact" w:wrap="none" w:vAnchor="page" w:hAnchor="page" w:x="968" w:y="4466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spacing w:val="0"/>
          <w:w w:val="100"/>
          <w:position w:val="0"/>
        </w:rPr>
        <w:t>В связи с проведенной инвентаризацией в целях упорядочения адресной системы Кирейского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№443-Ф3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У ставом Кирейского муниципального образования, администрация Кирейского сельского поселения аннулировать адреса объектов адресации по причине прекращения существования неактуальных, неполных, недостоверных адресов и сведений о них согласно приложению.</w:t>
      </w:r>
    </w:p>
    <w:p>
      <w:pPr>
        <w:pStyle w:val="Style11"/>
        <w:keepNext w:val="0"/>
        <w:keepLines w:val="0"/>
        <w:framePr w:w="10310" w:h="667" w:hRule="exact" w:wrap="none" w:vAnchor="page" w:hAnchor="page" w:x="968" w:y="13538"/>
        <w:widowControl w:val="0"/>
        <w:shd w:val="clear" w:color="auto" w:fill="auto"/>
        <w:bidi w:val="0"/>
        <w:spacing w:before="0" w:after="0" w:line="259" w:lineRule="auto"/>
        <w:ind w:left="67" w:right="0" w:firstLine="0"/>
        <w:jc w:val="left"/>
      </w:pPr>
      <w:r>
        <w:rPr>
          <w:spacing w:val="0"/>
          <w:w w:val="100"/>
          <w:position w:val="0"/>
        </w:rPr>
        <w:t>Глава Кирейского</w:t>
        <w:br/>
        <w:t>сельского поселения</w:t>
      </w:r>
    </w:p>
    <w:p>
      <w:pPr>
        <w:pStyle w:val="Style15"/>
        <w:keepNext w:val="0"/>
        <w:keepLines w:val="0"/>
        <w:framePr w:wrap="none" w:vAnchor="page" w:hAnchor="page" w:x="8264" w:y="13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В.В .Гапоненко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="10310" w:h="854" w:hRule="exact" w:wrap="none" w:vAnchor="page" w:hAnchor="page" w:x="968" w:y="563"/>
        <w:widowControl w:val="0"/>
        <w:shd w:val="clear" w:color="auto" w:fill="auto"/>
        <w:bidi w:val="0"/>
        <w:spacing w:before="0" w:after="0" w:line="240" w:lineRule="auto"/>
        <w:ind w:left="7400" w:right="20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 к Распоряжению № 46-рг от « 26 » августа 2025г.</w:t>
      </w:r>
    </w:p>
    <w:p>
      <w:pPr>
        <w:pStyle w:val="Style11"/>
        <w:keepNext w:val="0"/>
        <w:keepLines w:val="0"/>
        <w:framePr w:w="10310" w:h="346" w:hRule="exact" w:wrap="none" w:vAnchor="page" w:hAnchor="page" w:x="968" w:y="1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Характеристики адресных объектов</w:t>
      </w:r>
    </w:p>
    <w:tbl>
      <w:tblPr>
        <w:tblOverlap w:val="never"/>
        <w:jc w:val="left"/>
        <w:tblLayout w:type="fixed"/>
      </w:tblPr>
      <w:tblGrid>
        <w:gridCol w:w="614"/>
        <w:gridCol w:w="1915"/>
        <w:gridCol w:w="1915"/>
        <w:gridCol w:w="1450"/>
      </w:tblGrid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Адрес: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Уникальный номер адреса объекта адресации в ГАР: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Кадастровый номер объекта адресации:</w:t>
            </w:r>
          </w:p>
        </w:tc>
      </w:tr>
      <w:tr>
        <w:trPr>
          <w:trHeight w:val="23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Кирейское, село Уйгат, ул.Баракшинская, дом 12а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5d2cb0a8-bba0- 4a9e-bd99- fb80aec93254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 кадастровом учете не состоит</w:t>
            </w:r>
          </w:p>
        </w:tc>
      </w:tr>
      <w:tr>
        <w:trPr>
          <w:trHeight w:val="23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Кирейское, село Уйгат, ул.Баракшинская, Дом 13а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69db4582-fffc- 4132-a72d- bca220301dfa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 кадастровом учете не состоит</w:t>
            </w:r>
          </w:p>
        </w:tc>
      </w:tr>
      <w:tr>
        <w:trPr>
          <w:trHeight w:val="23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Кирейское, село Уйгат, ул.Баракшинская, дом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642fe99c-3dd9- 4d74-815e- ef7af073787e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 кадастровом учете не состоит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Кирейское, село Уйгат, ул.Зеленая дом 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f105d134-e8b3- 4957-a010- 7be608b4f60d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5894" w:h="9955" w:wrap="none" w:vAnchor="page" w:hAnchor="page" w:x="3219" w:y="236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На кадастровом учете не состоит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34"/>
      <w:szCs w:val="34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40"/>
      <w:szCs w:val="40"/>
      <w:u w:val="none"/>
      <w:shd w:val="clear" w:color="auto" w:fill="auto"/>
    </w:rPr>
  </w:style>
  <w:style w:type="character" w:customStyle="1" w:styleId="CharStyle7">
    <w:name w:val="Заголовок №2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10">
    <w:name w:val="Основной текст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  <w:style w:type="character" w:customStyle="1" w:styleId="CharStyle16">
    <w:name w:val="Подпись к картинк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40" w:line="228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34"/>
      <w:szCs w:val="34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9"/>
      <w:sz w:val="40"/>
      <w:szCs w:val="40"/>
      <w:u w:val="none"/>
      <w:shd w:val="clear" w:color="auto" w:fill="auto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auto"/>
      <w:spacing w:after="880"/>
      <w:ind w:left="112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600"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auto"/>
      <w:spacing w:after="600" w:line="26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F39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