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7040"/>
        <w:gridCol w:w="2707"/>
      </w:tblGrid>
      <w:tr w:rsidR="006A4FF3">
        <w:tc>
          <w:tcPr>
            <w:tcW w:w="9747" w:type="dxa"/>
            <w:gridSpan w:val="2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88"/>
            </w:tblGrid>
            <w:tr w:rsidR="006A4FF3">
              <w:tc>
                <w:tcPr>
                  <w:tcW w:w="9288" w:type="dxa"/>
                </w:tcPr>
                <w:p w:rsidR="006A4FF3" w:rsidRDefault="00FD0709">
                  <w:pPr>
                    <w:pStyle w:val="a8"/>
                    <w:ind w:right="-271"/>
                    <w:jc w:val="center"/>
                    <w:rPr>
                      <w:rFonts w:ascii="Times New Roman" w:hAnsi="Times New Roman" w:cs="Times New Roman"/>
                      <w:b/>
                      <w:spacing w:val="2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pacing w:val="20"/>
                      <w:sz w:val="28"/>
                    </w:rPr>
                    <w:t>ИРКУТСКАЯ ОБЛАСТЬ</w:t>
                  </w:r>
                </w:p>
              </w:tc>
            </w:tr>
            <w:tr w:rsidR="006A4FF3">
              <w:tc>
                <w:tcPr>
                  <w:tcW w:w="9288" w:type="dxa"/>
                </w:tcPr>
                <w:p w:rsidR="006A4FF3" w:rsidRDefault="00FD0709">
                  <w:pPr>
                    <w:pStyle w:val="a8"/>
                    <w:ind w:right="-271"/>
                    <w:jc w:val="center"/>
                    <w:rPr>
                      <w:rFonts w:ascii="Times New Roman" w:hAnsi="Times New Roman" w:cs="Times New Roman"/>
                      <w:b/>
                      <w:spacing w:val="2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pacing w:val="20"/>
                      <w:sz w:val="28"/>
                    </w:rPr>
                    <w:t xml:space="preserve">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pacing w:val="20"/>
                      <w:sz w:val="28"/>
                    </w:rPr>
                    <w:t>Тулунский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pacing w:val="20"/>
                      <w:sz w:val="28"/>
                    </w:rPr>
                    <w:t xml:space="preserve"> район»</w:t>
                  </w:r>
                </w:p>
                <w:p w:rsidR="006A4FF3" w:rsidRDefault="00FD0709">
                  <w:pPr>
                    <w:pStyle w:val="a8"/>
                    <w:ind w:right="-271"/>
                    <w:jc w:val="center"/>
                    <w:rPr>
                      <w:rFonts w:ascii="Times New Roman" w:hAnsi="Times New Roman" w:cs="Times New Roman"/>
                      <w:b/>
                      <w:spacing w:val="20"/>
                      <w:sz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pacing w:val="20"/>
                      <w:sz w:val="28"/>
                    </w:rPr>
                    <w:t>Кирейское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pacing w:val="20"/>
                      <w:sz w:val="28"/>
                    </w:rPr>
                    <w:t xml:space="preserve"> муниципальное образование</w:t>
                  </w:r>
                </w:p>
              </w:tc>
            </w:tr>
            <w:tr w:rsidR="006A4FF3">
              <w:tc>
                <w:tcPr>
                  <w:tcW w:w="9288" w:type="dxa"/>
                </w:tcPr>
                <w:p w:rsidR="006A4FF3" w:rsidRDefault="00FD0709">
                  <w:pPr>
                    <w:pStyle w:val="a8"/>
                    <w:ind w:right="-271"/>
                    <w:jc w:val="center"/>
                    <w:rPr>
                      <w:rFonts w:ascii="Times New Roman" w:hAnsi="Times New Roman" w:cs="Times New Roman"/>
                      <w:b/>
                      <w:spacing w:val="2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pacing w:val="20"/>
                      <w:sz w:val="28"/>
                    </w:rPr>
                    <w:t xml:space="preserve">Администрация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pacing w:val="20"/>
                      <w:sz w:val="28"/>
                    </w:rPr>
                    <w:t>Кирейского</w:t>
                  </w:r>
                  <w:proofErr w:type="spellEnd"/>
                </w:p>
                <w:p w:rsidR="006A4FF3" w:rsidRDefault="00FD0709">
                  <w:pPr>
                    <w:pStyle w:val="a8"/>
                    <w:ind w:right="-271"/>
                    <w:jc w:val="center"/>
                    <w:rPr>
                      <w:rFonts w:ascii="Times New Roman" w:hAnsi="Times New Roman" w:cs="Times New Roman"/>
                      <w:b/>
                      <w:spacing w:val="20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pacing w:val="20"/>
                      <w:sz w:val="28"/>
                    </w:rPr>
                    <w:t>сельского поселения</w:t>
                  </w:r>
                </w:p>
              </w:tc>
            </w:tr>
          </w:tbl>
          <w:p w:rsidR="006A4FF3" w:rsidRDefault="006A4FF3"/>
        </w:tc>
      </w:tr>
      <w:tr w:rsidR="006A4FF3">
        <w:tc>
          <w:tcPr>
            <w:tcW w:w="9747" w:type="dxa"/>
            <w:gridSpan w:val="2"/>
            <w:shd w:val="clear" w:color="auto" w:fill="auto"/>
          </w:tcPr>
          <w:p w:rsidR="006A4FF3" w:rsidRDefault="006A4FF3">
            <w:pPr>
              <w:pStyle w:val="a8"/>
              <w:snapToGrid w:val="0"/>
              <w:ind w:right="-271"/>
              <w:jc w:val="center"/>
              <w:rPr>
                <w:rFonts w:ascii="Times New Roman" w:hAnsi="Times New Roman" w:cs="Times New Roman"/>
                <w:i/>
                <w:spacing w:val="20"/>
                <w:sz w:val="28"/>
              </w:rPr>
            </w:pPr>
          </w:p>
        </w:tc>
      </w:tr>
      <w:tr w:rsidR="006A4FF3">
        <w:tc>
          <w:tcPr>
            <w:tcW w:w="9747" w:type="dxa"/>
            <w:gridSpan w:val="2"/>
            <w:shd w:val="clear" w:color="auto" w:fill="auto"/>
          </w:tcPr>
          <w:p w:rsidR="006A4FF3" w:rsidRDefault="00FD0709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  <w:spacing w:val="20"/>
                <w:sz w:val="36"/>
              </w:rPr>
              <w:t>П О С Т А Н О В Л Е Н И Е</w:t>
            </w:r>
          </w:p>
          <w:p w:rsidR="006A4FF3" w:rsidRDefault="006A4FF3">
            <w:pPr>
              <w:pStyle w:val="a8"/>
              <w:ind w:right="-271"/>
              <w:jc w:val="center"/>
              <w:rPr>
                <w:rFonts w:ascii="Times New Roman" w:hAnsi="Times New Roman" w:cs="Times New Roman"/>
                <w:b/>
                <w:i/>
                <w:spacing w:val="20"/>
                <w:sz w:val="28"/>
              </w:rPr>
            </w:pPr>
          </w:p>
        </w:tc>
      </w:tr>
      <w:tr w:rsidR="006A4FF3">
        <w:tc>
          <w:tcPr>
            <w:tcW w:w="9747" w:type="dxa"/>
            <w:gridSpan w:val="2"/>
            <w:shd w:val="clear" w:color="auto" w:fill="auto"/>
          </w:tcPr>
          <w:p w:rsidR="006A4FF3" w:rsidRDefault="00FD0709">
            <w:pPr>
              <w:pStyle w:val="a8"/>
              <w:ind w:right="4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«</w:t>
            </w:r>
            <w:r w:rsidR="008C1129">
              <w:rPr>
                <w:rFonts w:ascii="Times New Roman" w:hAnsi="Times New Roman" w:cs="Times New Roman"/>
                <w:b/>
                <w:spacing w:val="20"/>
                <w:sz w:val="28"/>
              </w:rPr>
              <w:t>31</w:t>
            </w: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» октября 2025 г</w:t>
            </w:r>
            <w:r>
              <w:rPr>
                <w:rFonts w:ascii="Times New Roman" w:hAnsi="Times New Roman" w:cs="Times New Roman"/>
                <w:spacing w:val="20"/>
                <w:sz w:val="28"/>
              </w:rPr>
              <w:t xml:space="preserve">.                                          </w:t>
            </w: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№ 66-пг  </w:t>
            </w:r>
          </w:p>
          <w:p w:rsidR="006A4FF3" w:rsidRDefault="006A4FF3">
            <w:pPr>
              <w:pStyle w:val="a8"/>
              <w:ind w:right="-271"/>
              <w:jc w:val="center"/>
              <w:rPr>
                <w:rFonts w:ascii="Times New Roman" w:hAnsi="Times New Roman" w:cs="Times New Roman"/>
                <w:spacing w:val="20"/>
                <w:sz w:val="28"/>
              </w:rPr>
            </w:pPr>
          </w:p>
        </w:tc>
      </w:tr>
      <w:tr w:rsidR="006A4FF3">
        <w:tc>
          <w:tcPr>
            <w:tcW w:w="9747" w:type="dxa"/>
            <w:gridSpan w:val="2"/>
            <w:shd w:val="clear" w:color="auto" w:fill="auto"/>
          </w:tcPr>
          <w:p w:rsidR="006A4FF3" w:rsidRDefault="00FD0709">
            <w:pPr>
              <w:pStyle w:val="a8"/>
              <w:ind w:right="-271"/>
              <w:jc w:val="center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Уйгат</w:t>
            </w:r>
            <w:proofErr w:type="spellEnd"/>
          </w:p>
          <w:p w:rsidR="006A4FF3" w:rsidRDefault="006A4FF3">
            <w:pPr>
              <w:pStyle w:val="a8"/>
              <w:ind w:right="-271"/>
              <w:jc w:val="center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</w:p>
        </w:tc>
      </w:tr>
      <w:tr w:rsidR="006A4FF3">
        <w:tblPrEx>
          <w:tblCellMar>
            <w:left w:w="0" w:type="dxa"/>
            <w:right w:w="0" w:type="dxa"/>
          </w:tblCellMar>
        </w:tblPrEx>
        <w:trPr>
          <w:trHeight w:val="1943"/>
        </w:trPr>
        <w:tc>
          <w:tcPr>
            <w:tcW w:w="7040" w:type="dxa"/>
            <w:shd w:val="clear" w:color="auto" w:fill="auto"/>
          </w:tcPr>
          <w:p w:rsidR="006A4FF3" w:rsidRDefault="00FD070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 создании пунктов временного размещения</w:t>
            </w:r>
          </w:p>
          <w:p w:rsidR="006A4FF3" w:rsidRDefault="00FD070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населения, эвакуируемого из зон чрезвычайных</w:t>
            </w:r>
          </w:p>
          <w:p w:rsidR="006A4FF3" w:rsidRDefault="00FD070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ситуаций и утверждении положения, перечня </w:t>
            </w:r>
          </w:p>
          <w:p w:rsidR="006A4FF3" w:rsidRDefault="00FD0709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пунктов временного размещения населения на территории </w:t>
            </w:r>
            <w:proofErr w:type="spellStart"/>
            <w:r>
              <w:rPr>
                <w:b/>
                <w:i/>
                <w:sz w:val="28"/>
                <w:szCs w:val="28"/>
              </w:rPr>
              <w:t>Кирейского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муниципального образования</w:t>
            </w:r>
          </w:p>
          <w:p w:rsidR="006A4FF3" w:rsidRDefault="006A4FF3">
            <w:pPr>
              <w:rPr>
                <w:i/>
              </w:rPr>
            </w:pPr>
          </w:p>
        </w:tc>
        <w:tc>
          <w:tcPr>
            <w:tcW w:w="2707" w:type="dxa"/>
            <w:shd w:val="clear" w:color="auto" w:fill="auto"/>
          </w:tcPr>
          <w:p w:rsidR="006A4FF3" w:rsidRDefault="006A4FF3">
            <w:pPr>
              <w:snapToGrid w:val="0"/>
              <w:rPr>
                <w:b/>
                <w:i/>
                <w:color w:val="000000"/>
                <w:spacing w:val="20"/>
                <w:sz w:val="28"/>
                <w:szCs w:val="28"/>
              </w:rPr>
            </w:pPr>
          </w:p>
        </w:tc>
      </w:tr>
    </w:tbl>
    <w:p w:rsidR="006A4FF3" w:rsidRDefault="00FD0709">
      <w:pPr>
        <w:shd w:val="clear" w:color="auto" w:fill="FFFFFF"/>
        <w:autoSpaceDE w:val="0"/>
        <w:ind w:left="11" w:right="23"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статьей 11 Федерального закона от 21.12.1994 г. № 68-ФЗ «О защите населения и территорий от чрезвычайных ситуаций природного и техногенного характера», статьями 7, 12, 18, 21 Федерального закона от 06.10.2003 г. № 131-ФЗ «Об общих принципах организации местного самоуправления в Российской Федерации», «Методическими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населения», утвержденными МЧС России от 25.12.2013 г. № 2-4-87-37-14 и </w:t>
      </w:r>
      <w:r>
        <w:rPr>
          <w:sz w:val="28"/>
          <w:szCs w:val="28"/>
        </w:rPr>
        <w:t xml:space="preserve">в целях организации приема, учета, временного размещения и первоочередного жизнеобеспечения населения, эвакуируемого при угрозе и возникновении чрезвычайных ситуаций природного и техногенного характера на территории </w:t>
      </w:r>
      <w:proofErr w:type="spellStart"/>
      <w:r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color w:val="000000"/>
          <w:spacing w:val="2"/>
          <w:sz w:val="28"/>
          <w:szCs w:val="28"/>
        </w:rPr>
        <w:t xml:space="preserve">, руководствуясь Уставом </w:t>
      </w:r>
      <w:proofErr w:type="spellStart"/>
      <w:r>
        <w:rPr>
          <w:color w:val="000000"/>
          <w:sz w:val="28"/>
          <w:szCs w:val="28"/>
        </w:rPr>
        <w:t>Кирейского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pacing w:val="2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</w:p>
    <w:p w:rsidR="006A4FF3" w:rsidRDefault="006A4FF3">
      <w:pPr>
        <w:autoSpaceDE w:val="0"/>
        <w:jc w:val="both"/>
        <w:rPr>
          <w:sz w:val="28"/>
          <w:szCs w:val="28"/>
        </w:rPr>
      </w:pPr>
    </w:p>
    <w:p w:rsidR="006A4FF3" w:rsidRDefault="00FD0709">
      <w:pPr>
        <w:autoSpaceDE w:val="0"/>
        <w:ind w:firstLine="557"/>
        <w:jc w:val="center"/>
      </w:pPr>
      <w:r>
        <w:rPr>
          <w:b/>
          <w:sz w:val="28"/>
          <w:szCs w:val="28"/>
        </w:rPr>
        <w:t>П О С Т А Н О В Л Я Ю:</w:t>
      </w:r>
    </w:p>
    <w:p w:rsidR="006A4FF3" w:rsidRDefault="006A4FF3">
      <w:pPr>
        <w:autoSpaceDE w:val="0"/>
        <w:ind w:firstLine="557"/>
        <w:jc w:val="both"/>
        <w:rPr>
          <w:b/>
          <w:sz w:val="28"/>
          <w:szCs w:val="28"/>
        </w:rPr>
      </w:pPr>
    </w:p>
    <w:p w:rsidR="006A4FF3" w:rsidRDefault="00FD0709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пунктов временного размещения населения, пострадавшего в чрезвычайных ситуациях, расположенных на территории </w:t>
      </w:r>
      <w:proofErr w:type="spellStart"/>
      <w:r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муниципального образования (далее - ПВР), согласно приложению № 1.</w:t>
      </w:r>
    </w:p>
    <w:p w:rsidR="006A4FF3" w:rsidRDefault="00FD0709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Положение о пункте временного размещения населения </w:t>
      </w:r>
      <w:proofErr w:type="spellStart"/>
      <w:r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муниципального образования,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пострадавшего в чрезвычайных ситуациях, согласно приложению № 2.</w:t>
      </w:r>
    </w:p>
    <w:p w:rsidR="006A4FF3" w:rsidRDefault="00FD0709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Ответственный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ПВР директор МКУК «Сельский клуб </w:t>
      </w:r>
      <w:proofErr w:type="spellStart"/>
      <w:r>
        <w:rPr>
          <w:sz w:val="28"/>
          <w:szCs w:val="28"/>
        </w:rPr>
        <w:t>с.Уйгат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Росоха</w:t>
      </w:r>
      <w:proofErr w:type="spellEnd"/>
      <w:r>
        <w:rPr>
          <w:sz w:val="28"/>
          <w:szCs w:val="28"/>
        </w:rPr>
        <w:t xml:space="preserve"> Л.С.</w:t>
      </w:r>
      <w:r>
        <w:rPr>
          <w:color w:val="FF0000"/>
          <w:sz w:val="28"/>
          <w:szCs w:val="28"/>
        </w:rPr>
        <w:t xml:space="preserve">  </w:t>
      </w:r>
    </w:p>
    <w:p w:rsidR="006A4FF3" w:rsidRDefault="00FD0709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Рекомендовать начальнику межмуниципального отдела МВД России «</w:t>
      </w:r>
      <w:proofErr w:type="spellStart"/>
      <w:r>
        <w:rPr>
          <w:sz w:val="28"/>
          <w:szCs w:val="28"/>
        </w:rPr>
        <w:t>Тулунский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Дюгаеву</w:t>
      </w:r>
      <w:proofErr w:type="spellEnd"/>
      <w:r>
        <w:rPr>
          <w:sz w:val="28"/>
          <w:szCs w:val="28"/>
        </w:rPr>
        <w:t xml:space="preserve"> Д.В. закрепить сотрудников за ПВР, для охраны общественного порядка.</w:t>
      </w:r>
    </w:p>
    <w:p w:rsidR="006A4FF3" w:rsidRDefault="00FD0709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Рекомендовать директору МКУК «Сельский клуб с. </w:t>
      </w:r>
      <w:proofErr w:type="spellStart"/>
      <w:r>
        <w:rPr>
          <w:sz w:val="28"/>
          <w:szCs w:val="28"/>
        </w:rPr>
        <w:t>Уйгат</w:t>
      </w:r>
      <w:proofErr w:type="spellEnd"/>
      <w:r>
        <w:rPr>
          <w:sz w:val="28"/>
          <w:szCs w:val="28"/>
        </w:rPr>
        <w:t>», выделить необходимое имущество для оснащения комнаты матери и ребенка.</w:t>
      </w:r>
    </w:p>
    <w:p w:rsidR="006A4FF3" w:rsidRDefault="00FD0709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Рекомендовать руководителям учреждений и предприятий, на базе которых создаются ПВР:</w:t>
      </w:r>
    </w:p>
    <w:p w:rsidR="006A4FF3" w:rsidRDefault="00FD0709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 Приказами по учреждению и предприятию назначить администрацию ПВР и утвердить положение о ПВР;</w:t>
      </w:r>
    </w:p>
    <w:p w:rsidR="006A4FF3" w:rsidRDefault="00FD0709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Фельдшеру ФАП с. </w:t>
      </w:r>
      <w:proofErr w:type="spellStart"/>
      <w:r>
        <w:rPr>
          <w:sz w:val="28"/>
          <w:szCs w:val="28"/>
        </w:rPr>
        <w:t>Уйгат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Каспирской</w:t>
      </w:r>
      <w:proofErr w:type="spellEnd"/>
      <w:r>
        <w:rPr>
          <w:sz w:val="28"/>
          <w:szCs w:val="28"/>
        </w:rPr>
        <w:t xml:space="preserve"> И.И. организовать оказание методической помощи руководителям учреждений и предприятий, на базе которых создаются ПВР.</w:t>
      </w:r>
    </w:p>
    <w:p w:rsidR="006A4FF3" w:rsidRDefault="00FD0709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Опубликовать настоящее постановление в газете «</w:t>
      </w:r>
      <w:proofErr w:type="spellStart"/>
      <w:proofErr w:type="gramStart"/>
      <w:r>
        <w:rPr>
          <w:sz w:val="28"/>
          <w:szCs w:val="28"/>
        </w:rPr>
        <w:t>Кирейский</w:t>
      </w:r>
      <w:proofErr w:type="spellEnd"/>
      <w:r>
        <w:rPr>
          <w:sz w:val="28"/>
          <w:szCs w:val="28"/>
        </w:rPr>
        <w:t xml:space="preserve">  вестник</w:t>
      </w:r>
      <w:proofErr w:type="gramEnd"/>
      <w:r>
        <w:rPr>
          <w:sz w:val="28"/>
          <w:szCs w:val="28"/>
        </w:rPr>
        <w:t xml:space="preserve">» и разместить на официальном сайте администрации </w:t>
      </w:r>
      <w:proofErr w:type="spellStart"/>
      <w:r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6A4FF3" w:rsidRDefault="00FD0709">
      <w:pPr>
        <w:shd w:val="clear" w:color="auto" w:fill="FFFFFF"/>
        <w:ind w:right="-57" w:firstLine="567"/>
        <w:jc w:val="both"/>
      </w:pPr>
      <w:r>
        <w:rPr>
          <w:sz w:val="28"/>
          <w:szCs w:val="28"/>
        </w:rPr>
        <w:t>9. Контроль за исполнением настоящего постановления оставляю за собой.</w:t>
      </w:r>
    </w:p>
    <w:p w:rsidR="006A4FF3" w:rsidRDefault="006A4FF3">
      <w:pPr>
        <w:autoSpaceDE w:val="0"/>
        <w:ind w:firstLine="540"/>
        <w:jc w:val="both"/>
        <w:rPr>
          <w:sz w:val="28"/>
          <w:szCs w:val="28"/>
        </w:rPr>
      </w:pPr>
    </w:p>
    <w:p w:rsidR="006A4FF3" w:rsidRDefault="006A4FF3">
      <w:pPr>
        <w:autoSpaceDE w:val="0"/>
        <w:ind w:firstLine="540"/>
        <w:jc w:val="both"/>
        <w:rPr>
          <w:sz w:val="28"/>
          <w:szCs w:val="28"/>
        </w:rPr>
      </w:pPr>
    </w:p>
    <w:p w:rsidR="006A4FF3" w:rsidRDefault="006A4FF3">
      <w:pPr>
        <w:autoSpaceDE w:val="0"/>
        <w:ind w:firstLine="540"/>
        <w:jc w:val="both"/>
        <w:rPr>
          <w:sz w:val="28"/>
          <w:szCs w:val="28"/>
        </w:rPr>
      </w:pPr>
    </w:p>
    <w:p w:rsidR="006A4FF3" w:rsidRDefault="00FD0709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</w:t>
      </w:r>
      <w:proofErr w:type="spellStart"/>
      <w:r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</w:t>
      </w:r>
    </w:p>
    <w:p w:rsidR="006A4FF3" w:rsidRDefault="00FD0709">
      <w:pPr>
        <w:autoSpaceDE w:val="0"/>
        <w:jc w:val="both"/>
      </w:pP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 xml:space="preserve">                                              В.В. Гапоненко</w:t>
      </w:r>
    </w:p>
    <w:p w:rsidR="006A4FF3" w:rsidRDefault="006A4FF3">
      <w:pPr>
        <w:autoSpaceDE w:val="0"/>
        <w:jc w:val="both"/>
      </w:pPr>
    </w:p>
    <w:p w:rsidR="006A4FF3" w:rsidRDefault="006A4FF3">
      <w:pPr>
        <w:autoSpaceDE w:val="0"/>
        <w:jc w:val="both"/>
      </w:pPr>
    </w:p>
    <w:p w:rsidR="006A4FF3" w:rsidRDefault="006A4FF3">
      <w:pPr>
        <w:autoSpaceDE w:val="0"/>
        <w:jc w:val="both"/>
      </w:pPr>
    </w:p>
    <w:p w:rsidR="006A4FF3" w:rsidRDefault="006A4FF3">
      <w:pPr>
        <w:autoSpaceDE w:val="0"/>
        <w:jc w:val="both"/>
      </w:pPr>
    </w:p>
    <w:p w:rsidR="006A4FF3" w:rsidRDefault="006A4FF3">
      <w:pPr>
        <w:autoSpaceDE w:val="0"/>
        <w:jc w:val="both"/>
      </w:pPr>
    </w:p>
    <w:p w:rsidR="006A4FF3" w:rsidRDefault="006A4FF3">
      <w:pPr>
        <w:autoSpaceDE w:val="0"/>
        <w:jc w:val="both"/>
      </w:pPr>
    </w:p>
    <w:p w:rsidR="006A4FF3" w:rsidRDefault="006A4FF3">
      <w:pPr>
        <w:autoSpaceDE w:val="0"/>
        <w:jc w:val="both"/>
      </w:pPr>
    </w:p>
    <w:p w:rsidR="006A4FF3" w:rsidRDefault="006A4FF3">
      <w:pPr>
        <w:autoSpaceDE w:val="0"/>
        <w:jc w:val="both"/>
      </w:pPr>
    </w:p>
    <w:p w:rsidR="006A4FF3" w:rsidRDefault="006A4FF3">
      <w:pPr>
        <w:autoSpaceDE w:val="0"/>
        <w:jc w:val="both"/>
      </w:pPr>
    </w:p>
    <w:p w:rsidR="006A4FF3" w:rsidRDefault="006A4FF3">
      <w:pPr>
        <w:autoSpaceDE w:val="0"/>
        <w:jc w:val="both"/>
      </w:pPr>
    </w:p>
    <w:p w:rsidR="006A4FF3" w:rsidRDefault="006A4FF3">
      <w:pPr>
        <w:autoSpaceDE w:val="0"/>
        <w:jc w:val="both"/>
      </w:pPr>
    </w:p>
    <w:p w:rsidR="006A4FF3" w:rsidRDefault="006A4FF3">
      <w:pPr>
        <w:autoSpaceDE w:val="0"/>
        <w:jc w:val="both"/>
      </w:pPr>
    </w:p>
    <w:p w:rsidR="006A4FF3" w:rsidRDefault="006A4FF3">
      <w:pPr>
        <w:autoSpaceDE w:val="0"/>
        <w:jc w:val="both"/>
      </w:pPr>
    </w:p>
    <w:p w:rsidR="006A4FF3" w:rsidRDefault="006A4FF3">
      <w:pPr>
        <w:autoSpaceDE w:val="0"/>
        <w:jc w:val="both"/>
      </w:pPr>
    </w:p>
    <w:p w:rsidR="006A4FF3" w:rsidRDefault="006A4FF3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6A4FF3" w:rsidRDefault="006A4FF3">
      <w:pPr>
        <w:shd w:val="clear" w:color="auto" w:fill="FFFFFF"/>
        <w:rPr>
          <w:spacing w:val="-1"/>
          <w:sz w:val="28"/>
          <w:szCs w:val="28"/>
        </w:rPr>
      </w:pPr>
    </w:p>
    <w:p w:rsidR="006A4FF3" w:rsidRDefault="006A4FF3">
      <w:pPr>
        <w:shd w:val="clear" w:color="auto" w:fill="FFFFFF"/>
        <w:rPr>
          <w:spacing w:val="-1"/>
          <w:sz w:val="28"/>
          <w:szCs w:val="28"/>
        </w:rPr>
      </w:pPr>
    </w:p>
    <w:p w:rsidR="006A4FF3" w:rsidRDefault="006A4FF3">
      <w:pPr>
        <w:shd w:val="clear" w:color="auto" w:fill="FFFFFF"/>
        <w:rPr>
          <w:spacing w:val="-1"/>
          <w:sz w:val="28"/>
          <w:szCs w:val="28"/>
        </w:rPr>
      </w:pPr>
    </w:p>
    <w:p w:rsidR="006A4FF3" w:rsidRDefault="006A4FF3">
      <w:pPr>
        <w:shd w:val="clear" w:color="auto" w:fill="FFFFFF"/>
        <w:rPr>
          <w:spacing w:val="-1"/>
          <w:sz w:val="28"/>
          <w:szCs w:val="28"/>
        </w:rPr>
      </w:pPr>
    </w:p>
    <w:p w:rsidR="006A4FF3" w:rsidRDefault="006A4FF3">
      <w:pPr>
        <w:shd w:val="clear" w:color="auto" w:fill="FFFFFF"/>
        <w:rPr>
          <w:spacing w:val="-1"/>
          <w:sz w:val="28"/>
          <w:szCs w:val="28"/>
        </w:rPr>
      </w:pPr>
    </w:p>
    <w:p w:rsidR="006A4FF3" w:rsidRDefault="00FD0709">
      <w:pPr>
        <w:shd w:val="clear" w:color="auto" w:fill="FFFFFF"/>
        <w:jc w:val="right"/>
      </w:pPr>
      <w:r>
        <w:rPr>
          <w:spacing w:val="-1"/>
          <w:sz w:val="28"/>
          <w:szCs w:val="28"/>
        </w:rPr>
        <w:lastRenderedPageBreak/>
        <w:t xml:space="preserve">Приложение № 1 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 xml:space="preserve">к постановлению администрации </w:t>
      </w:r>
    </w:p>
    <w:p w:rsidR="006A4FF3" w:rsidRDefault="00FD0709">
      <w:pPr>
        <w:shd w:val="clear" w:color="auto" w:fill="FFFFFF"/>
        <w:jc w:val="right"/>
      </w:pPr>
      <w:proofErr w:type="spellStart"/>
      <w:r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br/>
      </w:r>
    </w:p>
    <w:p w:rsidR="006A4FF3" w:rsidRDefault="00FD0709">
      <w:pPr>
        <w:shd w:val="clear" w:color="auto" w:fill="FFFFFF"/>
        <w:jc w:val="right"/>
      </w:pPr>
      <w:r>
        <w:rPr>
          <w:sz w:val="28"/>
          <w:szCs w:val="28"/>
        </w:rPr>
        <w:t>№ 66-</w:t>
      </w:r>
      <w:proofErr w:type="gramStart"/>
      <w:r>
        <w:rPr>
          <w:sz w:val="28"/>
          <w:szCs w:val="28"/>
        </w:rPr>
        <w:t>пг  от</w:t>
      </w:r>
      <w:proofErr w:type="gramEnd"/>
      <w:r>
        <w:rPr>
          <w:sz w:val="28"/>
          <w:szCs w:val="28"/>
        </w:rPr>
        <w:t xml:space="preserve"> « </w:t>
      </w:r>
      <w:r w:rsidR="008C1129">
        <w:rPr>
          <w:sz w:val="28"/>
          <w:szCs w:val="28"/>
        </w:rPr>
        <w:t>31</w:t>
      </w:r>
      <w:r>
        <w:rPr>
          <w:sz w:val="28"/>
          <w:szCs w:val="28"/>
        </w:rPr>
        <w:t xml:space="preserve">»  октября  2025 г.  </w:t>
      </w:r>
    </w:p>
    <w:p w:rsidR="006A4FF3" w:rsidRDefault="006A4FF3">
      <w:pPr>
        <w:shd w:val="clear" w:color="auto" w:fill="FFFFFF"/>
        <w:rPr>
          <w:sz w:val="28"/>
          <w:szCs w:val="28"/>
        </w:rPr>
      </w:pPr>
    </w:p>
    <w:p w:rsidR="006A4FF3" w:rsidRDefault="00FD0709">
      <w:pPr>
        <w:shd w:val="clear" w:color="auto" w:fill="FFFFFF"/>
        <w:jc w:val="center"/>
      </w:pPr>
      <w:r>
        <w:rPr>
          <w:sz w:val="28"/>
          <w:szCs w:val="28"/>
        </w:rPr>
        <w:t>ПЕРЕЧЕНЬ</w:t>
      </w:r>
    </w:p>
    <w:p w:rsidR="006A4FF3" w:rsidRDefault="00FD070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пункта временного размещения населения, пострадавшего в чрезвычайных ситуациях, расположенных на территории </w:t>
      </w:r>
      <w:proofErr w:type="spellStart"/>
      <w:r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6A4FF3" w:rsidRDefault="006A4FF3">
      <w:pPr>
        <w:shd w:val="clear" w:color="auto" w:fill="FFFFFF"/>
        <w:jc w:val="center"/>
        <w:rPr>
          <w:sz w:val="28"/>
          <w:szCs w:val="28"/>
        </w:rPr>
      </w:pPr>
    </w:p>
    <w:p w:rsidR="006A4FF3" w:rsidRDefault="00FD0709">
      <w:pPr>
        <w:shd w:val="clear" w:color="auto" w:fill="FFFFFF"/>
        <w:tabs>
          <w:tab w:val="left" w:pos="88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ПВР: Иркутская область, </w:t>
      </w:r>
      <w:proofErr w:type="spellStart"/>
      <w:r>
        <w:rPr>
          <w:sz w:val="28"/>
          <w:szCs w:val="28"/>
        </w:rPr>
        <w:t>Тулунский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Кирейское</w:t>
      </w:r>
      <w:proofErr w:type="spellEnd"/>
      <w:r>
        <w:rPr>
          <w:sz w:val="28"/>
          <w:szCs w:val="28"/>
        </w:rPr>
        <w:t xml:space="preserve"> сельское поселение, с. </w:t>
      </w:r>
      <w:proofErr w:type="spellStart"/>
      <w:r>
        <w:rPr>
          <w:sz w:val="28"/>
          <w:szCs w:val="28"/>
        </w:rPr>
        <w:t>Уйгат</w:t>
      </w:r>
      <w:proofErr w:type="spellEnd"/>
      <w:r>
        <w:rPr>
          <w:sz w:val="28"/>
          <w:szCs w:val="28"/>
        </w:rPr>
        <w:t>, ул. Центральная, 1Б пом.3.</w:t>
      </w:r>
      <w:r>
        <w:t xml:space="preserve"> </w:t>
      </w:r>
      <w:r>
        <w:rPr>
          <w:sz w:val="28"/>
          <w:szCs w:val="28"/>
        </w:rPr>
        <w:t xml:space="preserve">Здание МКУК «Сельский клуб </w:t>
      </w:r>
      <w:proofErr w:type="spellStart"/>
      <w:r>
        <w:rPr>
          <w:sz w:val="28"/>
          <w:szCs w:val="28"/>
        </w:rPr>
        <w:t>с.Уйгат</w:t>
      </w:r>
      <w:proofErr w:type="spellEnd"/>
      <w:r>
        <w:rPr>
          <w:sz w:val="28"/>
          <w:szCs w:val="28"/>
        </w:rPr>
        <w:t>»</w:t>
      </w:r>
    </w:p>
    <w:p w:rsidR="006A4FF3" w:rsidRDefault="006A4FF3">
      <w:pPr>
        <w:shd w:val="clear" w:color="auto" w:fill="FFFFFF"/>
        <w:tabs>
          <w:tab w:val="left" w:pos="883"/>
        </w:tabs>
        <w:jc w:val="both"/>
        <w:rPr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6A4FF3" w:rsidRDefault="006A4FF3">
      <w:pPr>
        <w:shd w:val="clear" w:color="auto" w:fill="FFFFFF"/>
        <w:rPr>
          <w:spacing w:val="-1"/>
          <w:sz w:val="28"/>
          <w:szCs w:val="28"/>
        </w:rPr>
      </w:pPr>
    </w:p>
    <w:p w:rsidR="006A4FF3" w:rsidRDefault="006A4FF3">
      <w:pPr>
        <w:shd w:val="clear" w:color="auto" w:fill="FFFFFF"/>
        <w:rPr>
          <w:spacing w:val="-1"/>
          <w:sz w:val="28"/>
          <w:szCs w:val="28"/>
        </w:rPr>
      </w:pPr>
    </w:p>
    <w:p w:rsidR="006A4FF3" w:rsidRDefault="006A4FF3">
      <w:pPr>
        <w:shd w:val="clear" w:color="auto" w:fill="FFFFFF"/>
        <w:rPr>
          <w:spacing w:val="-1"/>
          <w:sz w:val="28"/>
          <w:szCs w:val="28"/>
        </w:rPr>
      </w:pPr>
    </w:p>
    <w:p w:rsidR="006A4FF3" w:rsidRDefault="006A4FF3">
      <w:pPr>
        <w:shd w:val="clear" w:color="auto" w:fill="FFFFFF"/>
        <w:rPr>
          <w:spacing w:val="-1"/>
          <w:sz w:val="28"/>
          <w:szCs w:val="28"/>
        </w:rPr>
      </w:pPr>
    </w:p>
    <w:p w:rsidR="006A4FF3" w:rsidRDefault="006A4FF3">
      <w:pPr>
        <w:shd w:val="clear" w:color="auto" w:fill="FFFFFF"/>
        <w:rPr>
          <w:spacing w:val="-1"/>
          <w:sz w:val="28"/>
          <w:szCs w:val="28"/>
        </w:rPr>
      </w:pPr>
    </w:p>
    <w:p w:rsidR="006A4FF3" w:rsidRDefault="006A4FF3">
      <w:pPr>
        <w:shd w:val="clear" w:color="auto" w:fill="FFFFFF"/>
        <w:rPr>
          <w:spacing w:val="-1"/>
          <w:sz w:val="28"/>
          <w:szCs w:val="28"/>
        </w:rPr>
      </w:pPr>
    </w:p>
    <w:p w:rsidR="006A4FF3" w:rsidRDefault="006A4FF3">
      <w:pPr>
        <w:shd w:val="clear" w:color="auto" w:fill="FFFFFF"/>
        <w:rPr>
          <w:spacing w:val="-1"/>
          <w:sz w:val="28"/>
          <w:szCs w:val="28"/>
        </w:rPr>
      </w:pPr>
    </w:p>
    <w:p w:rsidR="006A4FF3" w:rsidRDefault="006A4FF3">
      <w:pPr>
        <w:shd w:val="clear" w:color="auto" w:fill="FFFFFF"/>
        <w:rPr>
          <w:spacing w:val="-1"/>
          <w:sz w:val="28"/>
          <w:szCs w:val="28"/>
        </w:rPr>
      </w:pPr>
    </w:p>
    <w:p w:rsidR="006A4FF3" w:rsidRDefault="006A4FF3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6A4FF3" w:rsidRDefault="00FD0709">
      <w:pPr>
        <w:shd w:val="clear" w:color="auto" w:fill="FFFFFF"/>
        <w:jc w:val="right"/>
      </w:pPr>
      <w:r>
        <w:rPr>
          <w:spacing w:val="-1"/>
          <w:sz w:val="28"/>
          <w:szCs w:val="28"/>
        </w:rPr>
        <w:lastRenderedPageBreak/>
        <w:t>Приложение № 2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 xml:space="preserve">к постановлению администрации </w:t>
      </w:r>
    </w:p>
    <w:p w:rsidR="006A4FF3" w:rsidRDefault="006A4FF3">
      <w:pPr>
        <w:shd w:val="clear" w:color="auto" w:fill="FFFFFF"/>
        <w:jc w:val="right"/>
        <w:rPr>
          <w:sz w:val="28"/>
          <w:szCs w:val="28"/>
        </w:rPr>
      </w:pPr>
    </w:p>
    <w:p w:rsidR="006A4FF3" w:rsidRDefault="00FD0709">
      <w:pPr>
        <w:shd w:val="clear" w:color="auto" w:fill="FFFFFF"/>
        <w:jc w:val="right"/>
      </w:pPr>
      <w:proofErr w:type="spellStart"/>
      <w:r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br/>
      </w:r>
    </w:p>
    <w:p w:rsidR="006A4FF3" w:rsidRDefault="00FD0709">
      <w:pPr>
        <w:shd w:val="clear" w:color="auto" w:fill="FFFFFF"/>
        <w:jc w:val="right"/>
      </w:pPr>
      <w:r>
        <w:rPr>
          <w:sz w:val="28"/>
          <w:szCs w:val="28"/>
        </w:rPr>
        <w:t>№ 66-пг  от «</w:t>
      </w:r>
      <w:r w:rsidR="008C1129">
        <w:rPr>
          <w:sz w:val="28"/>
          <w:szCs w:val="28"/>
        </w:rPr>
        <w:t>31</w:t>
      </w:r>
      <w:bookmarkStart w:id="0" w:name="_GoBack"/>
      <w:bookmarkEnd w:id="0"/>
      <w:r>
        <w:rPr>
          <w:sz w:val="28"/>
          <w:szCs w:val="28"/>
        </w:rPr>
        <w:t xml:space="preserve">» октября  2025 г.  </w:t>
      </w:r>
    </w:p>
    <w:p w:rsidR="006A4FF3" w:rsidRDefault="006A4FF3">
      <w:pPr>
        <w:shd w:val="clear" w:color="auto" w:fill="FFFFFF"/>
        <w:rPr>
          <w:sz w:val="28"/>
          <w:szCs w:val="28"/>
          <w:highlight w:val="yellow"/>
        </w:rPr>
      </w:pPr>
    </w:p>
    <w:p w:rsidR="006A4FF3" w:rsidRDefault="00FD070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6A4FF3" w:rsidRDefault="00FD070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 пункте временного размещения пострадавшего в чрезвычайных ситуациях населения</w:t>
      </w:r>
    </w:p>
    <w:p w:rsidR="006A4FF3" w:rsidRDefault="006A4FF3">
      <w:pPr>
        <w:shd w:val="clear" w:color="auto" w:fill="FFFFFF"/>
        <w:jc w:val="center"/>
        <w:rPr>
          <w:sz w:val="28"/>
          <w:szCs w:val="28"/>
        </w:rPr>
      </w:pP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1. Основные понятия, термины и определения.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Чрезвычайная ситуация (далее - ЧС) -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нарушения условий жизнедеятельности людей.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Зона ЧС - территория, на которой сложилась чрезвычайная ситуация.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Зона бедствия - часть зоны чрезвычайной ситуации, требующая дополнительной и немедленно предоставляемой помощи и материальных ресурсов для ликвидации чрезвычайной ситуации.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Пострадавшее население - часть населения, оказавшегося в зоне ЧС, перенесшая воздействие поражающих факторов источника чрезвычайной ситуации, приведших к гибели, ранениям, травмам, нарушению здоровья, понесшая материальный и моральный ущерб.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Жизнеобеспечение населения (далее - ЖОН) - создание и поддержание условий по удовлетворению физиологических, материальных и духовных потребностей населения для его жизнедеятельности в обществе.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Первоочередные потребности населения в ЧС - медицинское обеспечение, обеспечение водой, продуктами питания, жильем, коммунально-бытовыми услугами, предметами первой необходимости, транспортное и информационное   </w:t>
      </w:r>
      <w:proofErr w:type="gramStart"/>
      <w:r>
        <w:rPr>
          <w:rStyle w:val="a3"/>
          <w:sz w:val="28"/>
          <w:szCs w:val="28"/>
        </w:rPr>
        <w:t xml:space="preserve">обеспечение,   </w:t>
      </w:r>
      <w:proofErr w:type="gramEnd"/>
      <w:r>
        <w:rPr>
          <w:rStyle w:val="a3"/>
          <w:sz w:val="28"/>
          <w:szCs w:val="28"/>
        </w:rPr>
        <w:t xml:space="preserve">набор   и   объемы   жизненно   важных   материальных средств и услуг, минимально необходимых для сохранения жизни и поддержания здоровья людей в чрезвычайных ситуациях.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Первоочередное жизнеобеспечение населения в зоне ЧС - своевременное удовлетворение первоочередных потребностей населения в зоне ЧС.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Силы   жизнеобеспечения   населения   в   чрезвычайных   ситуациях   - подразделения   и   </w:t>
      </w:r>
      <w:proofErr w:type="gramStart"/>
      <w:r>
        <w:rPr>
          <w:rStyle w:val="a3"/>
          <w:sz w:val="28"/>
          <w:szCs w:val="28"/>
        </w:rPr>
        <w:t xml:space="preserve">формирования,   </w:t>
      </w:r>
      <w:proofErr w:type="gramEnd"/>
      <w:r>
        <w:rPr>
          <w:rStyle w:val="a3"/>
          <w:sz w:val="28"/>
          <w:szCs w:val="28"/>
        </w:rPr>
        <w:t>осуществляющие   предоставление населению различных видов жизнеобеспечения в зонах ЧС.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Средства жизнеобеспечения населения в ЧС - коммунально-бытовые и производственные объекты, сооружения и технические средства, производимая ими продукция и оказываемые услуги, резервы </w:t>
      </w:r>
      <w:r>
        <w:rPr>
          <w:rStyle w:val="a3"/>
          <w:sz w:val="28"/>
          <w:szCs w:val="28"/>
        </w:rPr>
        <w:lastRenderedPageBreak/>
        <w:t xml:space="preserve">материальных ресурсов, используемые для жизнеобеспечения населения в ЧС.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Резерв материальных ресурсов для жизнеобеспечения населения в ЧС - запасы материальных ресурсов, заблаговременно накапливаемые для жизнеобеспечения населения в ЧС.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2. Задачи пункта временного размещения.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>Пункт временного размещения пострадавшего в ЧС населения (далее - ПВР) предназначен для временного размещения и жизнеобеспечения пострадавшего населения от ЧС (угрозы ЧС) природного и техногенного характера и образуется на базе учреждения, в оперативном управлении которого находится здание для размещения пункта.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Время приведения в готовность ПВР - 4 часа с момента принятия решения на проведение эвакуационных мероприятий.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Основные задачи ПВР: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прием, регистрация и временное размещение эвакуируемого населения;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организация оказания медицинской помощи пострадавшим и заболевшим;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информирование эвакуируемого населения об изменениях в сложившейся обстановке; 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представление   в   Единую   дежурную   диспетчерскую   службу   </w:t>
      </w:r>
      <w:proofErr w:type="spellStart"/>
      <w:r>
        <w:rPr>
          <w:rStyle w:val="a3"/>
          <w:sz w:val="28"/>
          <w:szCs w:val="28"/>
        </w:rPr>
        <w:t>Тулунского</w:t>
      </w:r>
      <w:proofErr w:type="spellEnd"/>
      <w:r>
        <w:rPr>
          <w:rStyle w:val="a3"/>
          <w:sz w:val="28"/>
          <w:szCs w:val="28"/>
        </w:rPr>
        <w:t xml:space="preserve"> муниципального района (далее – ЕДДС </w:t>
      </w:r>
      <w:proofErr w:type="spellStart"/>
      <w:r>
        <w:rPr>
          <w:rStyle w:val="a3"/>
          <w:sz w:val="28"/>
          <w:szCs w:val="28"/>
        </w:rPr>
        <w:t>Тулунского</w:t>
      </w:r>
      <w:proofErr w:type="spellEnd"/>
      <w:r>
        <w:rPr>
          <w:rStyle w:val="a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района) информации о количестве принятого эвакуируемого населения и о складывающейся обстановке на ПВР;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обеспечение общественного порядка на ПВР;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подготовка эвакуируемого населения для отправки к местам постоянного проживания;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решение   вопросов   первоочередного   </w:t>
      </w:r>
      <w:proofErr w:type="gramStart"/>
      <w:r>
        <w:rPr>
          <w:rStyle w:val="a3"/>
          <w:sz w:val="28"/>
          <w:szCs w:val="28"/>
        </w:rPr>
        <w:t>жизнеобеспечения:  организации</w:t>
      </w:r>
      <w:proofErr w:type="gramEnd"/>
      <w:r>
        <w:rPr>
          <w:rStyle w:val="a3"/>
          <w:sz w:val="28"/>
          <w:szCs w:val="28"/>
        </w:rPr>
        <w:t xml:space="preserve"> питания,   вещевого   снабжения,   тепло-,   водоснабжения,   оказания   коммунально-бытовых услуг.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3. Организационно-штатная структура ПВР.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В штат администрации ПВР входят (вариант):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начальник - 1 чел.;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заместитель начальника - 1 чел.;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комендант - 1 чел.;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группа учета и размещения - 2 - 4 чел.;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группа охраны общественного порядка - 1 - 2 чел.;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стол справок - 1 чел.;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медпункт - 1 чел.;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комната матери и ребенка - 1 - 2 чел.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4. Организация работы администрации ПВР.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4.1. В режиме повседневной деятельности: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разработка всей необходимой документации;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>- заблаговременная подготовка помещений и средств связи;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lastRenderedPageBreak/>
        <w:t xml:space="preserve">- обучение личного состава работе по приему и размещению населения в чрезвычайных ситуациях;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отработка вопросов оповещения и сбора состава администрации ПВР;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участие в проводимых учениях, тренировках и проверках.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4.2. При возникновении ЧС: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оповещение и сбор состава администрации ПВР;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развертывание ПВР;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подготовка к приему и размещению населения;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организация учета прибывающих на пункт людей и их размещение;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установление связи с ЕДДС </w:t>
      </w:r>
      <w:proofErr w:type="spellStart"/>
      <w:r>
        <w:rPr>
          <w:rStyle w:val="a3"/>
          <w:sz w:val="28"/>
          <w:szCs w:val="28"/>
        </w:rPr>
        <w:t>Тулунского</w:t>
      </w:r>
      <w:proofErr w:type="spellEnd"/>
      <w:r>
        <w:rPr>
          <w:rStyle w:val="a3"/>
          <w:sz w:val="28"/>
          <w:szCs w:val="28"/>
        </w:rPr>
        <w:t xml:space="preserve"> района;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организация первоочередного жизнеобеспечения эвакуируемого населения;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информирование людей, прибывающих на ПВР, об обстановке.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 Функциональные обязанности должностных лиц ПВР.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5.1. Начальник ПВР.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5.1.1. Начальник ПВР несет личную ответственность за организацию, подготовку и прием эвакуированного населения. Является начальником всего состава ПВР. </w:t>
      </w:r>
      <w:proofErr w:type="gramStart"/>
      <w:r>
        <w:rPr>
          <w:rStyle w:val="a3"/>
          <w:sz w:val="28"/>
          <w:szCs w:val="28"/>
        </w:rPr>
        <w:t>Подчиняется  председателю</w:t>
      </w:r>
      <w:proofErr w:type="gramEnd"/>
      <w:r>
        <w:rPr>
          <w:rStyle w:val="a3"/>
          <w:sz w:val="28"/>
          <w:szCs w:val="28"/>
        </w:rPr>
        <w:t xml:space="preserve"> комиссии по предупреждению и ликвидации чрезвычайных ситуаций и обеспечения пожарной безопасности </w:t>
      </w:r>
      <w:proofErr w:type="spellStart"/>
      <w:r>
        <w:rPr>
          <w:rStyle w:val="a3"/>
          <w:sz w:val="28"/>
          <w:szCs w:val="28"/>
        </w:rPr>
        <w:t>Тулунского</w:t>
      </w:r>
      <w:proofErr w:type="spellEnd"/>
      <w:r>
        <w:rPr>
          <w:rStyle w:val="a3"/>
          <w:sz w:val="28"/>
          <w:szCs w:val="28"/>
        </w:rPr>
        <w:t xml:space="preserve"> района (далее - КЧС и ОПБ </w:t>
      </w:r>
      <w:proofErr w:type="spellStart"/>
      <w:r>
        <w:rPr>
          <w:rStyle w:val="a3"/>
          <w:sz w:val="28"/>
          <w:szCs w:val="28"/>
        </w:rPr>
        <w:t>Тулунского</w:t>
      </w:r>
      <w:proofErr w:type="spellEnd"/>
      <w:r>
        <w:rPr>
          <w:rStyle w:val="a3"/>
          <w:sz w:val="28"/>
          <w:szCs w:val="28"/>
        </w:rPr>
        <w:t xml:space="preserve"> района).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5.1.2. Начальник ПВР обязан: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5.1.2.1. В режиме повседневной деятельности: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организовать разработку и корректировку документов ПВР;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организовать   подготовку   </w:t>
      </w:r>
      <w:proofErr w:type="gramStart"/>
      <w:r>
        <w:rPr>
          <w:rStyle w:val="a3"/>
          <w:sz w:val="28"/>
          <w:szCs w:val="28"/>
        </w:rPr>
        <w:t xml:space="preserve">помещений,   </w:t>
      </w:r>
      <w:proofErr w:type="gramEnd"/>
      <w:r>
        <w:rPr>
          <w:rStyle w:val="a3"/>
          <w:sz w:val="28"/>
          <w:szCs w:val="28"/>
        </w:rPr>
        <w:t xml:space="preserve">оборудования   и   средств связи для нормальной работы ПВР;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организовать обучение, инструктаж администрации ПВР и обеспечивать постоянную ее готовность;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</w:t>
      </w:r>
      <w:proofErr w:type="gramStart"/>
      <w:r>
        <w:rPr>
          <w:rStyle w:val="a3"/>
          <w:sz w:val="28"/>
          <w:szCs w:val="28"/>
        </w:rPr>
        <w:t>обеспечивать  участие</w:t>
      </w:r>
      <w:proofErr w:type="gramEnd"/>
      <w:r>
        <w:rPr>
          <w:rStyle w:val="a3"/>
          <w:sz w:val="28"/>
          <w:szCs w:val="28"/>
        </w:rPr>
        <w:t xml:space="preserve"> администрации ПВР в проводимых учениях  и тренировках.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5.1.2.2. При возникновении ЧС: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организовать оповещение и сбор администрации ПВР;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своевременно развернуть ПВР и подготовить его к приему и размещению прибывающего населения;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установить связь с ЕДДС </w:t>
      </w:r>
      <w:proofErr w:type="spellStart"/>
      <w:r>
        <w:rPr>
          <w:rStyle w:val="a3"/>
          <w:sz w:val="28"/>
          <w:szCs w:val="28"/>
        </w:rPr>
        <w:t>Тулунского</w:t>
      </w:r>
      <w:proofErr w:type="spellEnd"/>
      <w:r>
        <w:rPr>
          <w:rStyle w:val="a3"/>
          <w:sz w:val="28"/>
          <w:szCs w:val="28"/>
        </w:rPr>
        <w:t xml:space="preserve"> района, КЧС и ОПБ </w:t>
      </w:r>
      <w:proofErr w:type="spellStart"/>
      <w:r>
        <w:rPr>
          <w:rStyle w:val="a3"/>
          <w:sz w:val="28"/>
          <w:szCs w:val="28"/>
        </w:rPr>
        <w:t>Тулунского</w:t>
      </w:r>
      <w:proofErr w:type="spellEnd"/>
      <w:r>
        <w:rPr>
          <w:rStyle w:val="a3"/>
          <w:sz w:val="28"/>
          <w:szCs w:val="28"/>
        </w:rPr>
        <w:t xml:space="preserve"> района, докладывать о ходе складывающейся обстановки;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организовать прием, временное размещение населения и всестороннее его жизнеобеспечение;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информировать администрацию ПВР и прибывшее на ПВР население об обстановке.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5.2. Заместитель начальника ПВР.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5.2.1. Заместитель начальника ПВР оказывает помощь начальнику ПВР в подготовке и практическом проведении приема эвакуируемого населения.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lastRenderedPageBreak/>
        <w:t>Подчиняется начальнику ПВР. В отсутствие начальника ПВР исполняет его обязанности.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5.2.2. Заместитель начальника ПВР обязан: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5.2.2.1. В режиме повседневной деятельности: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участвовать в разработке необходимой документации;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разрабатывать   и   своевременно   корректировать   схему   оповещения и сбора администрации ПВР;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принимать активное участие в подготовке помещений ПВР к работе;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знать руководящие документы по организации приема и размещения эвакуируемого населения;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принимать участие в проводимых с администрацией ПВР тренировках и учениях.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5.2.2.2. При возникновении ЧС: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организовать оповещение и сбор администрации ПВР;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развернуть и подготовить ПВР к приему населения;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организовать прием, размещение населения и его жизнеобеспечение;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поддерживать связь с организациями, обеспечивающими деятельность ПВР;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обобщать и представлять начальнику ПВР сведения о ходе приема эвакуируемого населения.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5.3. Комендант ПВР.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5.3.1. Комендант ПВР отвечает за организацию и обеспечение работы ПВР, а также жизнеобеспечение эвакуированных лиц на ПВР. Подчиняется начальнику ПВР.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5.3.2. Комендант ПВР обязан: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5.3.2.1. В режиме повседневной деятельности: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знать состав и численность структурных подразделений ПВР, место их размещения, порядок организации необходимых видов обеспечения;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принимать участие в проводимых с администрацией ПВР тренировках и учениях.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5.3.2.2. При возникновении ЧС: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своевременно прибыть на ПВР и подготовить свое рабочее место;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уточнить распределение личного состава, расстановку указателей, порядок выполнения поставленной задачи;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знать схему размещения ПВР;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обеспечить   все   подразделения   ПВР   связью   и   необходимым имуществом для работы;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принимать участие в приеме и размещении населения, оказывать ему содействие и помощь.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5.4. Группа учета и регистрации ПВР.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5.4.1. Группа учета и регистрации ПВР создается для встречи, приема, регистрации и размещения прибывающего по эвакуации населения. Руководит работой группы начальник группы учета и регистрации ПВР, который подчиняется начальнику и заместителю начальника ПВР.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5.4.2. Обязанности группы учета и регистрации ПВР: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lastRenderedPageBreak/>
        <w:t>5.4.2.1. В режиме повседневной деятельности: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принимать участие в разработке необходимой документации;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изучать план размещения ПВР;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знать поэтажное размещение и назначение помещений ПВР, их площадь и возможности для размещения населения;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принимать участие в проводимых с администрацией ПВР тренировках и учениях.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5.4.2.2. При возникновении ЧС: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своевременно прибыть на ПВР;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принимать участие в развертывании и подготовке к работе ПВР;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принимать и вести учет прибывающего населения;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размещать прибывающее население в помещениях ПВР, оказывать ему необходимую помощь;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информировать население об обстановке;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докладывать начальнику ПВР о ходе приема и размещения прибывшего населения.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5.5. Группа охраны общественного порядка ПВР.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5.5.1. Группа охраны общественного порядка создается для организации и поддержания общественного порядка, безопасности и сохранности вещей   эвакуированных   лиц   на   ПВР.   Руководит   работой   группы   начальник </w:t>
      </w:r>
      <w:proofErr w:type="gramStart"/>
      <w:r>
        <w:rPr>
          <w:rStyle w:val="a3"/>
          <w:sz w:val="28"/>
          <w:szCs w:val="28"/>
        </w:rPr>
        <w:t>группы  охраны</w:t>
      </w:r>
      <w:proofErr w:type="gramEnd"/>
      <w:r>
        <w:rPr>
          <w:rStyle w:val="a3"/>
          <w:sz w:val="28"/>
          <w:szCs w:val="28"/>
        </w:rPr>
        <w:t xml:space="preserve"> общественного   порядка,  который  подчиняется  начальнику ПВР.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5.5.2. Обязанности группы охраны общественного порядка: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5.5.2.1. В режиме повседневной деятельности: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принимать участие в разработке необходимой документации;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знать все особенности района, прилегающего к ПВР, места размещения помещений ПВР;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принимать участие в проводимых с администрацией ПВР тренировках и учениях.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5.5.2.2. При возникновении ЧС: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своевременно прибыть на ПВР;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участвовать в развертывании и подготовке к работе ПВР;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обеспечивать соблюдение общественного порядка.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5.6. Стол справок ПВР.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5.6.1. Создается для организации работы стола справок для эвакуированных лиц на ПВР. Дежурный по столу справок подчиняется начальнику ПВР и его заместителю.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5.6.2. Дежурный по столу справок обязан: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5.6.2.1. В режиме повседневной деятельности: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знать план ПВР;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изучать всю документацию и порядок работы ПВР;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иметь все необходимые адресные и справочные данные, телефонный справочник;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>- принимать участие в проводимых с администрацией ПВР тренировках и учениях.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lastRenderedPageBreak/>
        <w:t xml:space="preserve">5.6.2.2. При возникновении ЧС: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своевременно прибыть на ПВР и подготовить свое рабочее место;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принимать участие в приеме и размещении населения, оказывать ему содействие и помощь;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информировать   население   о   нахождении   пунктов   </w:t>
      </w:r>
      <w:proofErr w:type="gramStart"/>
      <w:r>
        <w:rPr>
          <w:rStyle w:val="a3"/>
          <w:sz w:val="28"/>
          <w:szCs w:val="28"/>
        </w:rPr>
        <w:t xml:space="preserve">питания,   </w:t>
      </w:r>
      <w:proofErr w:type="gramEnd"/>
      <w:r>
        <w:rPr>
          <w:rStyle w:val="a3"/>
          <w:sz w:val="28"/>
          <w:szCs w:val="28"/>
        </w:rPr>
        <w:t xml:space="preserve">медицинских учреждений, отделений связи и сберкасс, о порядке работы бытовых учреждений и их местонахождении.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5.7. Медицинский пункт ПВР.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5.7.1. Медицинский пункт ПВР создается для организации медицинского обеспечения эвакуированных лиц на ПВР. Медицинский работник медпункта ПВР подчиняется коменданту ПВР.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5.7.2. Медицинский работник медпункта обязан: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5.7.2.1. В режиме повседневной деятельности: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знать документацию и порядок работы медицинского пункта;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составить и периодически уточнять расчет на потребный инвентарь,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оборудование и медикаменты для развертывания медпункта;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знать порядок связи с ближайшими лечебными учреждениями;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принимать участие в проводимых с администрацией ПВР тренировках и учениях.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5.7.2.2. При возникновении ЧС: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своевременно прибыть на ПВР;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развернуть и подготовить к работе медпункт;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проводить профилактическую работу среди населения, выявлять больных и оказывать им медицинскую помощь, своевременно изолировать инфекционных больных;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оказывать помощь в работе комнаты матери и ребенка;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организовать контроль за санитарно-гигиеническим состоянием ПВР.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5.8. Комната матери и ребенка ПВР.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5.8.1. Создается для организации и предоставления помощи женщинам с малолетними детьми и беременным женщинам. Персонал комнаты матери и ребенка подчиняется начальнику ПВР и его заместителю.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5.8.2. Обязанности персонала комнаты матери и ребенка: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5.8.2.1. В режиме повседневной деятельности: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изучать всю необходимую документацию и порядок работы комнаты матери и ребенка;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иметь перечень и расчет потребного имущества, своевременно делать заявки по обеспечению комнаты матери и ребенка необходимым инвентарем и имуществом (детские кроватки, постельные принадлежности, игрушки и т.д.);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знать основные приемы и правила ухода за детьми, уметь оказать медицинскую помощь;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принимать участие в проводимых с администрацией ПВР тренировках и учениях.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lastRenderedPageBreak/>
        <w:t>5.8.2.2. При возникновении ЧС: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своевременно прибыть на ПВР;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полностью развернуть и подготовить к работе комнату матери и ребенка;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- оказывать необходимую помощь населению, прибывающему с детьми; </w:t>
      </w:r>
    </w:p>
    <w:p w:rsidR="006A4FF3" w:rsidRDefault="00FD0709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>- оказывать помощь в регистрации беременным женщинам и женщинам с малолетними детьми.</w:t>
      </w:r>
    </w:p>
    <w:p w:rsidR="006A4FF3" w:rsidRDefault="006A4FF3">
      <w:pPr>
        <w:ind w:firstLine="567"/>
        <w:jc w:val="both"/>
        <w:textAlignment w:val="baseline"/>
        <w:rPr>
          <w:rStyle w:val="a3"/>
          <w:b w:val="0"/>
          <w:sz w:val="28"/>
          <w:szCs w:val="28"/>
        </w:rPr>
      </w:pPr>
    </w:p>
    <w:p w:rsidR="006A4FF3" w:rsidRDefault="006A4FF3"/>
    <w:sectPr w:rsidR="006A4FF3">
      <w:footerReference w:type="default" r:id="rId6"/>
      <w:pgSz w:w="11906" w:h="16838"/>
      <w:pgMar w:top="1134" w:right="849" w:bottom="1134" w:left="1560" w:header="720" w:footer="9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D72" w:rsidRDefault="007F6D72">
      <w:r>
        <w:separator/>
      </w:r>
    </w:p>
  </w:endnote>
  <w:endnote w:type="continuationSeparator" w:id="0">
    <w:p w:rsidR="007F6D72" w:rsidRDefault="007F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FF3" w:rsidRDefault="006A4FF3">
    <w:pPr>
      <w:pStyle w:val="a6"/>
      <w:ind w:right="360" w:firstLine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D72" w:rsidRDefault="007F6D72">
      <w:r>
        <w:separator/>
      </w:r>
    </w:p>
  </w:footnote>
  <w:footnote w:type="continuationSeparator" w:id="0">
    <w:p w:rsidR="007F6D72" w:rsidRDefault="007F6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AE"/>
    <w:rsid w:val="000A2DDD"/>
    <w:rsid w:val="001B4FD4"/>
    <w:rsid w:val="00216EE1"/>
    <w:rsid w:val="00270579"/>
    <w:rsid w:val="00572833"/>
    <w:rsid w:val="006A4FF3"/>
    <w:rsid w:val="007F6D72"/>
    <w:rsid w:val="008A1349"/>
    <w:rsid w:val="008C1129"/>
    <w:rsid w:val="00937A72"/>
    <w:rsid w:val="00A506F7"/>
    <w:rsid w:val="00B418A7"/>
    <w:rsid w:val="00E27DAE"/>
    <w:rsid w:val="00E9647F"/>
    <w:rsid w:val="00FD0709"/>
    <w:rsid w:val="03B72135"/>
    <w:rsid w:val="2A9C7E70"/>
    <w:rsid w:val="36BA1E70"/>
    <w:rsid w:val="3E19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75A9"/>
  <w15:docId w15:val="{96473C67-EE5E-49CE-8775-474B5745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677"/>
        <w:tab w:val="right" w:pos="9355"/>
      </w:tabs>
    </w:pPr>
  </w:style>
  <w:style w:type="paragraph" w:customStyle="1" w:styleId="a8">
    <w:name w:val="Шапка (герб)"/>
    <w:basedOn w:val="a"/>
    <w:qFormat/>
    <w:pPr>
      <w:overflowPunct w:val="0"/>
      <w:autoSpaceDE w:val="0"/>
      <w:jc w:val="right"/>
      <w:textAlignment w:val="baseline"/>
    </w:pPr>
    <w:rPr>
      <w:rFonts w:ascii="Century Schoolbook" w:hAnsi="Century Schoolbook" w:cs="Century Schoolbook"/>
      <w:szCs w:val="20"/>
    </w:rPr>
  </w:style>
  <w:style w:type="character" w:customStyle="1" w:styleId="a7">
    <w:name w:val="Ниж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3082</Words>
  <Characters>17573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Элемент</cp:lastModifiedBy>
  <cp:revision>3</cp:revision>
  <cp:lastPrinted>2024-07-04T08:25:00Z</cp:lastPrinted>
  <dcterms:created xsi:type="dcterms:W3CDTF">2025-11-12T08:56:00Z</dcterms:created>
  <dcterms:modified xsi:type="dcterms:W3CDTF">2025-11-12T09:10:00Z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EC286F6F30884AC3B675E5142532736D_12</vt:lpwstr>
  </property>
</Properties>
</file>