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0310" w:h="1531" w:hRule="exact" w:wrap="none" w:vAnchor="page" w:hAnchor="page" w:x="968" w:y="54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</w:rPr>
        <w:t>ИРКУТСКАЯ ОБЛАСТЬ</w:t>
        <w:br/>
        <w:t>Тулунский район</w:t>
        <w:br/>
        <w:t>АДМИНИСТРАЦИЯ</w:t>
        <w:br/>
        <w:t>Кирейского сельского поселения</w:t>
      </w:r>
    </w:p>
    <w:p>
      <w:pPr>
        <w:pStyle w:val="Style4"/>
        <w:keepNext w:val="0"/>
        <w:keepLines w:val="0"/>
        <w:framePr w:w="10310" w:h="480" w:hRule="exact" w:wrap="none" w:vAnchor="page" w:hAnchor="page" w:x="968" w:y="23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РАСПОРЯЖЕНИЕ</w:t>
      </w:r>
      <w:bookmarkEnd w:id="0"/>
      <w:bookmarkEnd w:id="1"/>
      <w:bookmarkEnd w:id="2"/>
    </w:p>
    <w:p>
      <w:pPr>
        <w:pStyle w:val="Style6"/>
        <w:keepNext w:val="0"/>
        <w:keepLines w:val="0"/>
        <w:framePr w:wrap="none" w:vAnchor="page" w:hAnchor="page" w:x="968" w:y="3155"/>
        <w:widowControl w:val="0"/>
        <w:shd w:val="clear" w:color="auto" w:fill="auto"/>
        <w:bidi w:val="0"/>
        <w:spacing w:before="0" w:after="0" w:line="240" w:lineRule="auto"/>
        <w:ind w:right="6658" w:firstLine="0"/>
        <w:jc w:val="both"/>
        <w:rPr>
          <w:sz w:val="30"/>
          <w:szCs w:val="30"/>
        </w:rPr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32"/>
          <w:szCs w:val="32"/>
        </w:rPr>
        <w:t xml:space="preserve">26 августа </w:t>
      </w:r>
      <w:r>
        <w:rPr>
          <w:color w:val="000000"/>
          <w:spacing w:val="0"/>
          <w:w w:val="100"/>
          <w:position w:val="0"/>
          <w:sz w:val="30"/>
          <w:szCs w:val="30"/>
        </w:rPr>
        <w:t>2025r.</w:t>
      </w:r>
      <w:bookmarkEnd w:id="3"/>
      <w:bookmarkEnd w:id="4"/>
      <w:bookmarkEnd w:id="5"/>
    </w:p>
    <w:p>
      <w:pPr>
        <w:pStyle w:val="Style9"/>
        <w:keepNext w:val="0"/>
        <w:keepLines w:val="0"/>
        <w:framePr w:wrap="none" w:vAnchor="page" w:hAnchor="page" w:x="8835" w:y="3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N46-pr</w:t>
      </w:r>
    </w:p>
    <w:p>
      <w:pPr>
        <w:pStyle w:val="Style11"/>
        <w:keepNext w:val="0"/>
        <w:keepLines w:val="0"/>
        <w:framePr w:w="10310" w:h="6518" w:hRule="exact" w:wrap="none" w:vAnchor="page" w:hAnchor="page" w:x="968" w:y="44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spacing w:val="0"/>
          <w:w w:val="100"/>
          <w:position w:val="0"/>
          <w:sz w:val="28"/>
          <w:szCs w:val="28"/>
        </w:rPr>
        <w:t>с. Уйгат</w:t>
      </w:r>
    </w:p>
    <w:p>
      <w:pPr>
        <w:pStyle w:val="Style11"/>
        <w:keepNext w:val="0"/>
        <w:keepLines w:val="0"/>
        <w:framePr w:w="10310" w:h="6518" w:hRule="exact" w:wrap="none" w:vAnchor="page" w:hAnchor="page" w:x="968" w:y="4466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i/>
          <w:iCs/>
          <w:spacing w:val="0"/>
          <w:w w:val="100"/>
          <w:position w:val="0"/>
        </w:rPr>
        <w:t>Об аннулировании адреса объекта адресации</w:t>
      </w:r>
    </w:p>
    <w:p>
      <w:pPr>
        <w:pStyle w:val="Style11"/>
        <w:keepNext w:val="0"/>
        <w:keepLines w:val="0"/>
        <w:framePr w:w="10310" w:h="6518" w:hRule="exact" w:wrap="none" w:vAnchor="page" w:hAnchor="page" w:x="968" w:y="4466"/>
        <w:widowControl w:val="0"/>
        <w:shd w:val="clear" w:color="auto" w:fill="auto"/>
        <w:bidi w:val="0"/>
        <w:spacing w:before="0" w:after="0"/>
        <w:ind w:left="0" w:right="0" w:firstLine="540"/>
        <w:jc w:val="both"/>
      </w:pPr>
      <w:r>
        <w:rPr>
          <w:spacing w:val="0"/>
          <w:w w:val="100"/>
          <w:position w:val="0"/>
        </w:rPr>
        <w:t>В связи с проведенной инвентаризацией в целях упорядочения адресной системы Кирейского сельского поселения, в соответствии с Федеральными законами от 06.10.2003 № 131-ФЗ «Об общих принципах организации местного самоуправления в Российской Федерации», от 28.12.2013г. №443-Ф3 «О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Федерации, Постановлением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У ставом Кирейского муниципального образования, администрация Кирейского сельского поселения аннулировать адреса объектов адресации по причине прекращения существования неактуальных, неполных, недостоверных адресов и сведений о них согласно приложению.</w:t>
      </w:r>
    </w:p>
    <w:p>
      <w:pPr>
        <w:pStyle w:val="Style11"/>
        <w:keepNext w:val="0"/>
        <w:keepLines w:val="0"/>
        <w:framePr w:w="10310" w:h="667" w:hRule="exact" w:wrap="none" w:vAnchor="page" w:hAnchor="page" w:x="968" w:y="13538"/>
        <w:widowControl w:val="0"/>
        <w:shd w:val="clear" w:color="auto" w:fill="auto"/>
        <w:bidi w:val="0"/>
        <w:spacing w:before="0" w:after="0" w:line="259" w:lineRule="auto"/>
        <w:ind w:left="67" w:right="0" w:firstLine="0"/>
        <w:jc w:val="left"/>
      </w:pPr>
      <w:r>
        <w:rPr>
          <w:spacing w:val="0"/>
          <w:w w:val="100"/>
          <w:position w:val="0"/>
        </w:rPr>
        <w:t>Глава Кирейского</w:t>
        <w:br/>
        <w:t>сельского поселения</w:t>
      </w:r>
    </w:p>
    <w:p>
      <w:pPr>
        <w:pStyle w:val="Style15"/>
        <w:keepNext w:val="0"/>
        <w:keepLines w:val="0"/>
        <w:framePr w:wrap="none" w:vAnchor="page" w:hAnchor="page" w:x="8264" w:y="137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В.В .Гапоненко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10310" w:h="854" w:hRule="exact" w:wrap="none" w:vAnchor="page" w:hAnchor="page" w:x="968" w:y="563"/>
        <w:widowControl w:val="0"/>
        <w:shd w:val="clear" w:color="auto" w:fill="auto"/>
        <w:bidi w:val="0"/>
        <w:spacing w:before="0" w:after="0" w:line="240" w:lineRule="auto"/>
        <w:ind w:left="7400" w:right="200" w:firstLine="0"/>
        <w:jc w:val="righ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Приложение к Распоряжению № 46-рг от « 26 » августа 2025г.</w:t>
      </w:r>
    </w:p>
    <w:p>
      <w:pPr>
        <w:pStyle w:val="Style11"/>
        <w:keepNext w:val="0"/>
        <w:keepLines w:val="0"/>
        <w:framePr w:w="10310" w:h="346" w:hRule="exact" w:wrap="none" w:vAnchor="page" w:hAnchor="page" w:x="968" w:y="17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Характеристики адресных объектов</w:t>
      </w:r>
    </w:p>
    <w:tbl>
      <w:tblPr>
        <w:tblOverlap w:val="never"/>
        <w:jc w:val="left"/>
        <w:tblLayout w:type="fixed"/>
      </w:tblPr>
      <w:tblGrid>
        <w:gridCol w:w="614"/>
        <w:gridCol w:w="1915"/>
        <w:gridCol w:w="1915"/>
        <w:gridCol w:w="1450"/>
      </w:tblGrid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Адрес: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Уникальный номер адреса объекта адресации в ГАР: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Кадастровый номер объекта адресации:</w:t>
            </w:r>
          </w:p>
        </w:tc>
      </w:tr>
      <w:tr>
        <w:trPr>
          <w:trHeight w:val="23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Кирейское, село Уйгат, ул.Баракшинская, дом 12а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</w:rPr>
              <w:t>5d2cb0a8-bba0- 4a9e-bd99- fb80aec93254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На кадастровом учете не состоит</w:t>
            </w:r>
          </w:p>
        </w:tc>
      </w:tr>
      <w:tr>
        <w:trPr>
          <w:trHeight w:val="23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Кирейское, село Уйгат, ул.Баракшинская, Дом 13а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</w:rPr>
              <w:t>69db4582-fffc- 4132-a72d- bca220301dfa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На кадастровом учете не состоит</w:t>
            </w:r>
          </w:p>
        </w:tc>
      </w:tr>
      <w:tr>
        <w:trPr>
          <w:trHeight w:val="23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Кирейское, село Уйгат, ул.Баракшинская, дом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</w:rPr>
              <w:t>642fe99c-3dd9- 4d74-815e- ef7af073787e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На кадастровом учете не состоит</w:t>
            </w:r>
          </w:p>
        </w:tc>
      </w:tr>
      <w:tr>
        <w:trPr>
          <w:trHeight w:val="20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Российская Федерация, Иркутская область, муниципальный район Тулунский, сельское поселение Кирейское, село Уйгат, ул.Зеленая дом 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f105d134-e8b3- 4957-a010- 7be608b4f60d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5894" w:h="9955" w:wrap="none" w:vAnchor="page" w:hAnchor="page" w:x="321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На кадастровом учете не состоит</w:t>
            </w:r>
          </w:p>
        </w:tc>
      </w:tr>
    </w:tbl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F39"/>
      <w:sz w:val="34"/>
      <w:szCs w:val="34"/>
      <w:u w:val="none"/>
      <w:shd w:val="clear" w:color="auto" w:fill="auto"/>
    </w:rPr>
  </w:style>
  <w:style w:type="character" w:customStyle="1" w:styleId="CharStyle5">
    <w:name w:val="Заголовок №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F39"/>
      <w:sz w:val="40"/>
      <w:szCs w:val="40"/>
      <w:u w:val="none"/>
      <w:shd w:val="clear" w:color="auto" w:fill="auto"/>
    </w:rPr>
  </w:style>
  <w:style w:type="character" w:customStyle="1" w:styleId="CharStyle7">
    <w:name w:val="Заголовок №2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10">
    <w:name w:val="Основной текст (3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12">
    <w:name w:val="Основной текст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F39"/>
      <w:sz w:val="26"/>
      <w:szCs w:val="26"/>
      <w:u w:val="none"/>
      <w:shd w:val="clear" w:color="auto" w:fill="auto"/>
    </w:rPr>
  </w:style>
  <w:style w:type="character" w:customStyle="1" w:styleId="CharStyle16">
    <w:name w:val="Подпись к картинке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F39"/>
      <w:sz w:val="26"/>
      <w:szCs w:val="26"/>
      <w:u w:val="none"/>
      <w:shd w:val="clear" w:color="auto" w:fill="auto"/>
    </w:rPr>
  </w:style>
  <w:style w:type="character" w:customStyle="1" w:styleId="CharStyle20">
    <w:name w:val="Другое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F39"/>
      <w:sz w:val="26"/>
      <w:szCs w:val="26"/>
      <w:u w:val="none"/>
      <w:shd w:val="clear" w:color="auto" w:fill="auto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  <w:spacing w:after="340" w:line="228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F39"/>
      <w:sz w:val="34"/>
      <w:szCs w:val="34"/>
      <w:u w:val="none"/>
      <w:shd w:val="clear" w:color="auto" w:fill="auto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auto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F39"/>
      <w:sz w:val="40"/>
      <w:szCs w:val="40"/>
      <w:u w:val="none"/>
      <w:shd w:val="clear" w:color="auto" w:fill="auto"/>
    </w:rPr>
  </w:style>
  <w:style w:type="paragraph" w:customStyle="1" w:styleId="Style6">
    <w:name w:val="Заголовок №2"/>
    <w:basedOn w:val="Normal"/>
    <w:link w:val="CharStyle7"/>
    <w:pPr>
      <w:widowControl w:val="0"/>
      <w:shd w:val="clear" w:color="auto" w:fill="auto"/>
      <w:spacing w:after="880"/>
      <w:ind w:left="112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11">
    <w:name w:val="Основной текст"/>
    <w:basedOn w:val="Normal"/>
    <w:link w:val="CharStyle12"/>
    <w:pPr>
      <w:widowControl w:val="0"/>
      <w:shd w:val="clear" w:color="auto" w:fill="auto"/>
      <w:spacing w:after="600" w:line="262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F39"/>
      <w:sz w:val="26"/>
      <w:szCs w:val="26"/>
      <w:u w:val="none"/>
      <w:shd w:val="clear" w:color="auto" w:fill="auto"/>
    </w:rPr>
  </w:style>
  <w:style w:type="paragraph" w:customStyle="1" w:styleId="Style15">
    <w:name w:val="Подпись к картинке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F39"/>
      <w:sz w:val="26"/>
      <w:szCs w:val="26"/>
      <w:u w:val="none"/>
      <w:shd w:val="clear" w:color="auto" w:fill="auto"/>
    </w:rPr>
  </w:style>
  <w:style w:type="paragraph" w:customStyle="1" w:styleId="Style19">
    <w:name w:val="Другое"/>
    <w:basedOn w:val="Normal"/>
    <w:link w:val="CharStyle20"/>
    <w:pPr>
      <w:widowControl w:val="0"/>
      <w:shd w:val="clear" w:color="auto" w:fill="auto"/>
      <w:spacing w:after="600" w:line="262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F39"/>
      <w:sz w:val="26"/>
      <w:szCs w:val="2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