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РОССИЙСКАЯ ФЕДЕРАЦИЯ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ИРКУТСКАЯ ОБЛАСТЬ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 xml:space="preserve"> ТУЛУНСКИЙ РАЙОН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КИРЕЙСКОЕ</w:t>
      </w:r>
      <w:r>
        <w:rPr>
          <w:rStyle w:val="a3"/>
          <w:rFonts w:eastAsia="Arial Unicode MS"/>
          <w:sz w:val="28"/>
          <w:szCs w:val="28"/>
        </w:rPr>
        <w:t xml:space="preserve"> МУНИЦИПАЛЬНОЕ ОБРАЗОВАНИЕ 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 xml:space="preserve">ДУМА </w:t>
      </w:r>
      <w:r>
        <w:rPr>
          <w:rStyle w:val="a3"/>
          <w:rFonts w:eastAsia="Arial Unicode MS"/>
          <w:sz w:val="28"/>
          <w:szCs w:val="28"/>
        </w:rPr>
        <w:t xml:space="preserve">КИРЕЙСКОГО </w:t>
      </w:r>
      <w:r>
        <w:rPr>
          <w:rStyle w:val="a3"/>
          <w:rFonts w:eastAsia="Arial Unicode MS"/>
          <w:sz w:val="28"/>
          <w:szCs w:val="28"/>
        </w:rPr>
        <w:t>СЕЛЬСКОГО ПОСЕЛЕНИЯ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РЕШЕНИЕ</w:t>
      </w:r>
    </w:p>
    <w:p w:rsidR="00E64F22" w:rsidRDefault="00E64F22" w:rsidP="00E64F22">
      <w:pPr>
        <w:jc w:val="center"/>
      </w:pPr>
      <w:r>
        <w:rPr>
          <w:b/>
          <w:sz w:val="28"/>
          <w:szCs w:val="28"/>
        </w:rPr>
        <w:t xml:space="preserve"> </w:t>
      </w:r>
    </w:p>
    <w:p w:rsidR="00E64F22" w:rsidRDefault="00E64F22" w:rsidP="00E64F22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г.                                                                                             № </w:t>
      </w:r>
      <w:r w:rsidR="00AE44B0">
        <w:rPr>
          <w:b/>
          <w:sz w:val="28"/>
          <w:szCs w:val="28"/>
        </w:rPr>
        <w:t>53</w:t>
      </w:r>
    </w:p>
    <w:bookmarkEnd w:id="0"/>
    <w:p w:rsidR="00E64F22" w:rsidRDefault="00E64F22" w:rsidP="00E64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Уйгат</w:t>
      </w:r>
      <w:proofErr w:type="spellEnd"/>
    </w:p>
    <w:p w:rsidR="00E64F22" w:rsidRDefault="00E64F22" w:rsidP="00E64F22">
      <w:pPr>
        <w:jc w:val="center"/>
        <w:rPr>
          <w:sz w:val="28"/>
          <w:szCs w:val="28"/>
        </w:rPr>
      </w:pPr>
    </w:p>
    <w:p w:rsidR="00E64F22" w:rsidRDefault="00E64F22" w:rsidP="00E64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</w:t>
      </w:r>
    </w:p>
    <w:p w:rsidR="00E64F22" w:rsidRDefault="00E64F22" w:rsidP="00E64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публичных слушаний</w:t>
      </w:r>
    </w:p>
    <w:p w:rsidR="00E64F22" w:rsidRDefault="00E64F22" w:rsidP="00E64F22">
      <w:pPr>
        <w:rPr>
          <w:b/>
          <w:i/>
          <w:sz w:val="28"/>
          <w:szCs w:val="28"/>
        </w:rPr>
      </w:pPr>
    </w:p>
    <w:p w:rsidR="00E64F22" w:rsidRDefault="00E64F22" w:rsidP="00AE44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С целью информирования, выявления мнения общественности и подготовки предложений и рекомендаций к проекту решения Думы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>
        <w:rPr>
          <w:sz w:val="28"/>
          <w:szCs w:val="28"/>
        </w:rPr>
        <w:t>Кирейског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муниципального образования за 2023 год» в соответствии со ст. 28 Закона Российской Федерации от 06.10.2003 г. № 131 – 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Дума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</w:p>
    <w:p w:rsidR="00E64F22" w:rsidRDefault="00E64F22" w:rsidP="00E6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обсуждению проекта решения Думы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 за 2023 год» </w:t>
      </w:r>
      <w:r w:rsidR="00AE44B0">
        <w:rPr>
          <w:sz w:val="28"/>
          <w:szCs w:val="28"/>
        </w:rPr>
        <w:t>31</w:t>
      </w:r>
      <w:r>
        <w:rPr>
          <w:sz w:val="28"/>
          <w:szCs w:val="28"/>
        </w:rPr>
        <w:t>.05.2024 г.  в 14.00 часов.</w:t>
      </w:r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по адресу: с. </w:t>
      </w:r>
      <w:proofErr w:type="spellStart"/>
      <w:r w:rsidR="00AE44B0">
        <w:rPr>
          <w:sz w:val="28"/>
          <w:szCs w:val="28"/>
        </w:rPr>
        <w:t>Уйгат</w:t>
      </w:r>
      <w:proofErr w:type="spellEnd"/>
      <w:r>
        <w:rPr>
          <w:sz w:val="28"/>
          <w:szCs w:val="28"/>
        </w:rPr>
        <w:t xml:space="preserve">, ул. </w:t>
      </w:r>
      <w:r w:rsidR="00AE44B0">
        <w:rPr>
          <w:sz w:val="28"/>
          <w:szCs w:val="28"/>
        </w:rPr>
        <w:t>Озерная</w:t>
      </w:r>
      <w:r>
        <w:rPr>
          <w:sz w:val="28"/>
          <w:szCs w:val="28"/>
        </w:rPr>
        <w:t xml:space="preserve">, </w:t>
      </w:r>
      <w:r w:rsidR="00AE44B0">
        <w:rPr>
          <w:sz w:val="28"/>
          <w:szCs w:val="28"/>
        </w:rPr>
        <w:t>16</w:t>
      </w:r>
      <w:r>
        <w:rPr>
          <w:sz w:val="28"/>
          <w:szCs w:val="28"/>
        </w:rPr>
        <w:t xml:space="preserve"> в здании </w:t>
      </w:r>
      <w:proofErr w:type="gramStart"/>
      <w:r w:rsidR="00AE44B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.</w:t>
      </w:r>
      <w:proofErr w:type="gramEnd"/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жители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вправе присутствовать и выступать на публичных слушаниях или передать свои предложения депутатам Думы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 w:rsidR="00AE44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проведение публичных слушаний назначить </w:t>
      </w:r>
      <w:r w:rsidR="00AE44B0">
        <w:rPr>
          <w:sz w:val="28"/>
          <w:szCs w:val="28"/>
        </w:rPr>
        <w:t xml:space="preserve">временно исполняющую обязанности председателя Думы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44B0">
        <w:rPr>
          <w:sz w:val="28"/>
          <w:szCs w:val="28"/>
        </w:rPr>
        <w:t>Каспирскую</w:t>
      </w:r>
      <w:proofErr w:type="spellEnd"/>
      <w:r w:rsidR="00AE44B0">
        <w:rPr>
          <w:sz w:val="28"/>
          <w:szCs w:val="28"/>
        </w:rPr>
        <w:t xml:space="preserve"> И.И.</w:t>
      </w:r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="00AE44B0">
        <w:rPr>
          <w:sz w:val="28"/>
          <w:szCs w:val="28"/>
        </w:rPr>
        <w:t>Кирейский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64F22" w:rsidRDefault="00E64F22" w:rsidP="00E64F22">
      <w:pPr>
        <w:jc w:val="both"/>
        <w:rPr>
          <w:sz w:val="28"/>
          <w:szCs w:val="28"/>
        </w:rPr>
      </w:pPr>
    </w:p>
    <w:p w:rsidR="00E64F22" w:rsidRDefault="00AE44B0" w:rsidP="00E64F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Думы </w:t>
      </w:r>
    </w:p>
    <w:p w:rsidR="00494C76" w:rsidRDefault="00E64F22" w:rsidP="00AE44B0">
      <w:pPr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AE44B0">
        <w:rPr>
          <w:sz w:val="28"/>
          <w:szCs w:val="28"/>
        </w:rPr>
        <w:t>И.И.Каспирская</w:t>
      </w:r>
      <w:proofErr w:type="spellEnd"/>
    </w:p>
    <w:sectPr w:rsidR="004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35"/>
    <w:multiLevelType w:val="hybridMultilevel"/>
    <w:tmpl w:val="7DE0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2"/>
    <w:rsid w:val="00494C76"/>
    <w:rsid w:val="00677E46"/>
    <w:rsid w:val="00AE44B0"/>
    <w:rsid w:val="00C035B6"/>
    <w:rsid w:val="00E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A41"/>
  <w15:chartTrackingRefBased/>
  <w15:docId w15:val="{F6A2A217-6872-40B7-9713-739C36A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F2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64F2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035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2024-05-17T02:11:00Z</cp:lastPrinted>
  <dcterms:created xsi:type="dcterms:W3CDTF">2024-05-17T01:51:00Z</dcterms:created>
  <dcterms:modified xsi:type="dcterms:W3CDTF">2024-05-17T02:24:00Z</dcterms:modified>
</cp:coreProperties>
</file>