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2" w:rsidRDefault="00A723B7" w:rsidP="00A723B7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</w:t>
      </w:r>
      <w:r w:rsidR="001C2466">
        <w:rPr>
          <w:sz w:val="24"/>
          <w:szCs w:val="24"/>
        </w:rPr>
        <w:t xml:space="preserve">                          </w:t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  <w:t xml:space="preserve"> (Проект)</w:t>
      </w:r>
    </w:p>
    <w:p w:rsidR="00C87614" w:rsidRPr="00990914" w:rsidRDefault="00C87614" w:rsidP="00A723B7">
      <w:pPr>
        <w:pStyle w:val="10"/>
        <w:keepNext/>
        <w:keepLines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990914">
        <w:rPr>
          <w:sz w:val="24"/>
          <w:szCs w:val="24"/>
        </w:rPr>
        <w:t>ИРКУТСКАЯ ОБЛАСТЬ</w:t>
      </w:r>
      <w:bookmarkEnd w:id="0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1" w:name="bookmark1"/>
      <w:proofErr w:type="spellStart"/>
      <w:r w:rsidRPr="00990914">
        <w:rPr>
          <w:rStyle w:val="221pt"/>
          <w:sz w:val="24"/>
          <w:szCs w:val="24"/>
        </w:rPr>
        <w:t>Тулунский</w:t>
      </w:r>
      <w:proofErr w:type="spellEnd"/>
      <w:r w:rsidRPr="00990914">
        <w:rPr>
          <w:rStyle w:val="221pt"/>
          <w:sz w:val="24"/>
          <w:szCs w:val="24"/>
        </w:rPr>
        <w:t xml:space="preserve"> район</w:t>
      </w:r>
      <w:r w:rsidRPr="00990914">
        <w:rPr>
          <w:rStyle w:val="221pt"/>
          <w:sz w:val="24"/>
          <w:szCs w:val="24"/>
        </w:rPr>
        <w:br/>
      </w:r>
      <w:r w:rsidRPr="00990914">
        <w:rPr>
          <w:sz w:val="24"/>
          <w:szCs w:val="24"/>
        </w:rPr>
        <w:t xml:space="preserve">ДУМА </w:t>
      </w:r>
    </w:p>
    <w:p w:rsidR="00C87614" w:rsidRPr="00990914" w:rsidRDefault="00FF6D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КИРЕЙ</w:t>
      </w:r>
      <w:r w:rsidR="00C87614" w:rsidRPr="00990914">
        <w:rPr>
          <w:sz w:val="24"/>
          <w:szCs w:val="24"/>
        </w:rPr>
        <w:t>СКОГО СЕЛЬСКОГО ПОСЕЛЕНИЯ</w:t>
      </w:r>
      <w:bookmarkEnd w:id="1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2" w:name="bookmark2"/>
      <w:r w:rsidRPr="00990914">
        <w:rPr>
          <w:sz w:val="24"/>
          <w:szCs w:val="24"/>
        </w:rPr>
        <w:t>РЕШЕНИЕ</w:t>
      </w:r>
      <w:bookmarkEnd w:id="2"/>
    </w:p>
    <w:p w:rsidR="00C87614" w:rsidRPr="00990914" w:rsidRDefault="00C87614" w:rsidP="00A723B7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jc w:val="both"/>
        <w:rPr>
          <w:sz w:val="24"/>
          <w:szCs w:val="24"/>
        </w:rPr>
      </w:pPr>
      <w:bookmarkStart w:id="3" w:name="bookmark3"/>
    </w:p>
    <w:p w:rsidR="00A46A4A" w:rsidRDefault="001C2466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 ___________</w:t>
      </w:r>
      <w:r w:rsidR="007322DE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2015</w:t>
      </w:r>
      <w:r w:rsidR="00C87614" w:rsidRPr="00990914">
        <w:rPr>
          <w:sz w:val="24"/>
          <w:szCs w:val="24"/>
        </w:rPr>
        <w:t xml:space="preserve"> г.</w:t>
      </w:r>
      <w:r w:rsidR="00C87614" w:rsidRPr="00990914">
        <w:rPr>
          <w:sz w:val="24"/>
          <w:szCs w:val="24"/>
        </w:rPr>
        <w:tab/>
        <w:t>№</w:t>
      </w:r>
      <w:bookmarkEnd w:id="3"/>
      <w:r w:rsidR="007322DE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-______</w:t>
      </w:r>
    </w:p>
    <w:p w:rsidR="00A46A4A" w:rsidRPr="00990914" w:rsidRDefault="00A46A4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4" w:name="bookmark4"/>
      <w:r w:rsidRPr="00990914">
        <w:rPr>
          <w:sz w:val="24"/>
          <w:szCs w:val="24"/>
        </w:rPr>
        <w:t>Об утверждении Программы комплексного развития системы</w:t>
      </w:r>
      <w:bookmarkEnd w:id="4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5" w:name="bookmark5"/>
      <w:r w:rsidRPr="00990914">
        <w:rPr>
          <w:sz w:val="24"/>
          <w:szCs w:val="24"/>
        </w:rPr>
        <w:t>коммунальной инфраструктуры мун</w:t>
      </w:r>
      <w:r w:rsidR="00FF6D14">
        <w:rPr>
          <w:sz w:val="24"/>
          <w:szCs w:val="24"/>
        </w:rPr>
        <w:t>иципального образования</w:t>
      </w:r>
      <w:r w:rsidR="00FF6D14">
        <w:rPr>
          <w:sz w:val="24"/>
          <w:szCs w:val="24"/>
        </w:rPr>
        <w:br/>
        <w:t>«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</w:t>
      </w:r>
      <w:r w:rsidRPr="00990914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сельского  поселения</w:t>
      </w:r>
      <w:r w:rsidRPr="00990914">
        <w:rPr>
          <w:sz w:val="24"/>
          <w:szCs w:val="24"/>
        </w:rPr>
        <w:t xml:space="preserve">» </w:t>
      </w:r>
      <w:r w:rsidR="009E4C72">
        <w:rPr>
          <w:sz w:val="24"/>
          <w:szCs w:val="24"/>
        </w:rPr>
        <w:t>на 2015</w:t>
      </w:r>
      <w:r w:rsidRPr="00990914">
        <w:rPr>
          <w:sz w:val="24"/>
          <w:szCs w:val="24"/>
        </w:rPr>
        <w:t>-2032 годы</w:t>
      </w:r>
      <w:bookmarkEnd w:id="5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723B7" w:rsidRDefault="00A723B7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9E4C72" w:rsidP="00A723B7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</w:t>
      </w:r>
      <w:r w:rsidR="00C87614" w:rsidRPr="00990914">
        <w:rPr>
          <w:sz w:val="24"/>
          <w:szCs w:val="24"/>
        </w:rPr>
        <w:t>17, 43 Федерального закона от 06.10.2003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г. № 131-ФЗ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 xml:space="preserve"> "Об общих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Российской Федерации", ст.ст. 2, 5, 11 Федерального закона от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30.12.2004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г. № 210-ФЗ "Об основах регулирования тарифов организаций</w:t>
      </w:r>
      <w:r w:rsidR="00C87614" w:rsidRPr="00990914">
        <w:rPr>
          <w:sz w:val="24"/>
          <w:szCs w:val="24"/>
        </w:rPr>
        <w:br/>
        <w:t>коммунального комплекса", Уста</w:t>
      </w:r>
      <w:r w:rsidR="00FF6D14">
        <w:rPr>
          <w:sz w:val="24"/>
          <w:szCs w:val="24"/>
        </w:rPr>
        <w:t xml:space="preserve">вом муниципального образования 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поселения</w:t>
      </w:r>
      <w:r w:rsidR="00C87614" w:rsidRPr="00990914">
        <w:rPr>
          <w:sz w:val="24"/>
          <w:szCs w:val="24"/>
        </w:rPr>
        <w:t>, Дума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 w:rsidRPr="00990914">
        <w:rPr>
          <w:sz w:val="24"/>
          <w:szCs w:val="24"/>
        </w:rPr>
        <w:t>РЕШИЛА: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Утвердить Программу комплексного развития системы коммунальной</w:t>
      </w:r>
      <w:r w:rsidR="009E4C72">
        <w:rPr>
          <w:sz w:val="24"/>
          <w:szCs w:val="24"/>
        </w:rPr>
        <w:t xml:space="preserve"> </w:t>
      </w:r>
      <w:r w:rsidRPr="00990914">
        <w:rPr>
          <w:sz w:val="24"/>
          <w:szCs w:val="24"/>
        </w:rPr>
        <w:t>инфраструктуры муниципального образов</w:t>
      </w:r>
      <w:r w:rsidR="00FF6D14">
        <w:rPr>
          <w:sz w:val="24"/>
          <w:szCs w:val="24"/>
        </w:rPr>
        <w:t>ания «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сельского</w:t>
      </w:r>
      <w:r w:rsidR="009E4C72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поселения</w:t>
      </w:r>
      <w:r w:rsidRPr="00990914">
        <w:rPr>
          <w:sz w:val="24"/>
          <w:szCs w:val="24"/>
        </w:rPr>
        <w:t>» на 2014-2032 годы согласно приложению.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Опубликовать нас</w:t>
      </w:r>
      <w:r w:rsidR="00FF6D14">
        <w:rPr>
          <w:sz w:val="24"/>
          <w:szCs w:val="24"/>
        </w:rPr>
        <w:t>тоящее решение в газете "</w:t>
      </w:r>
      <w:proofErr w:type="spellStart"/>
      <w:r w:rsidR="00FF6D14">
        <w:rPr>
          <w:sz w:val="24"/>
          <w:szCs w:val="24"/>
        </w:rPr>
        <w:t>Кирей</w:t>
      </w:r>
      <w:r w:rsidR="009E4C72">
        <w:rPr>
          <w:sz w:val="24"/>
          <w:szCs w:val="24"/>
        </w:rPr>
        <w:t>ский</w:t>
      </w:r>
      <w:proofErr w:type="spellEnd"/>
      <w:r w:rsidR="009E4C72">
        <w:rPr>
          <w:sz w:val="24"/>
          <w:szCs w:val="24"/>
        </w:rPr>
        <w:t xml:space="preserve"> вестник» и на сайте </w:t>
      </w:r>
      <w:proofErr w:type="spellStart"/>
      <w:r w:rsidR="009E4C72">
        <w:rPr>
          <w:sz w:val="24"/>
          <w:szCs w:val="24"/>
        </w:rPr>
        <w:t>Кирейской</w:t>
      </w:r>
      <w:proofErr w:type="spellEnd"/>
      <w:r w:rsidR="009E4C72">
        <w:rPr>
          <w:sz w:val="24"/>
          <w:szCs w:val="24"/>
        </w:rPr>
        <w:t xml:space="preserve"> администрации.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284"/>
        <w:rPr>
          <w:sz w:val="24"/>
          <w:szCs w:val="24"/>
        </w:rPr>
      </w:pPr>
      <w:proofErr w:type="gramStart"/>
      <w:r w:rsidRPr="00990914">
        <w:rPr>
          <w:sz w:val="24"/>
          <w:szCs w:val="24"/>
        </w:rPr>
        <w:t>Контроль за</w:t>
      </w:r>
      <w:proofErr w:type="gramEnd"/>
      <w:r w:rsidRPr="00990914">
        <w:rPr>
          <w:sz w:val="24"/>
          <w:szCs w:val="24"/>
        </w:rPr>
        <w:t xml:space="preserve"> выполнением настоящего р</w:t>
      </w:r>
      <w:r w:rsidR="00FF6D14">
        <w:rPr>
          <w:sz w:val="24"/>
          <w:szCs w:val="24"/>
        </w:rPr>
        <w:t>ешения осуществляет Дума</w:t>
      </w:r>
      <w:r w:rsidR="009E4C72">
        <w:rPr>
          <w:sz w:val="24"/>
          <w:szCs w:val="24"/>
        </w:rPr>
        <w:t xml:space="preserve"> </w:t>
      </w:r>
      <w:proofErr w:type="spellStart"/>
      <w:r w:rsidR="00FF6D14">
        <w:rPr>
          <w:sz w:val="24"/>
          <w:szCs w:val="24"/>
        </w:rPr>
        <w:t>Кирей</w:t>
      </w:r>
      <w:r w:rsidRPr="00990914">
        <w:rPr>
          <w:sz w:val="24"/>
          <w:szCs w:val="24"/>
        </w:rPr>
        <w:t>ского</w:t>
      </w:r>
      <w:proofErr w:type="spellEnd"/>
      <w:r w:rsidRPr="00990914">
        <w:rPr>
          <w:sz w:val="24"/>
          <w:szCs w:val="24"/>
        </w:rPr>
        <w:t xml:space="preserve"> сельского поселения.</w:t>
      </w: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 xml:space="preserve">Глава </w:t>
      </w:r>
      <w:proofErr w:type="spellStart"/>
      <w:r w:rsidR="00FF6D14">
        <w:rPr>
          <w:rFonts w:ascii="Times New Roman" w:hAnsi="Times New Roman" w:cs="Times New Roman"/>
        </w:rPr>
        <w:t>Кирейского</w:t>
      </w:r>
      <w:proofErr w:type="spellEnd"/>
      <w:r w:rsidR="00FF6D14">
        <w:rPr>
          <w:rFonts w:ascii="Times New Roman" w:hAnsi="Times New Roman" w:cs="Times New Roman"/>
        </w:rPr>
        <w:tab/>
        <w:t>В.М. Никитенко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 w:rsidR="000C567C">
        <w:rPr>
          <w:rFonts w:ascii="Times New Roman" w:hAnsi="Times New Roman" w:cs="Times New Roman"/>
          <w:b/>
          <w:bCs/>
        </w:rPr>
        <w:t>образования  «</w:t>
      </w:r>
      <w:proofErr w:type="spellStart"/>
      <w:r w:rsidR="000C567C">
        <w:rPr>
          <w:rFonts w:ascii="Times New Roman" w:hAnsi="Times New Roman" w:cs="Times New Roman"/>
          <w:b/>
          <w:bCs/>
        </w:rPr>
        <w:t>Кирейское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0C567C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 w:rsidR="00772F03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772F03">
        <w:rPr>
          <w:rFonts w:ascii="Times New Roman" w:hAnsi="Times New Roman" w:cs="Times New Roman"/>
          <w:b/>
          <w:bCs/>
        </w:rPr>
        <w:t>Кирей</w:t>
      </w:r>
      <w:r>
        <w:rPr>
          <w:rFonts w:ascii="Times New Roman" w:hAnsi="Times New Roman" w:cs="Times New Roman"/>
          <w:b/>
          <w:bCs/>
        </w:rPr>
        <w:t>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0C567C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>мун</w:t>
            </w:r>
            <w:r w:rsidR="00772F03">
              <w:rPr>
                <w:rFonts w:ascii="Times New Roman" w:hAnsi="Times New Roman" w:cs="Times New Roman"/>
                <w:bCs/>
              </w:rPr>
              <w:t>иципального образования «</w:t>
            </w:r>
            <w:proofErr w:type="spellStart"/>
            <w:r w:rsidR="00772F03">
              <w:rPr>
                <w:rFonts w:ascii="Times New Roman" w:hAnsi="Times New Roman" w:cs="Times New Roman"/>
                <w:bCs/>
              </w:rPr>
              <w:t>Кирей</w:t>
            </w:r>
            <w:r w:rsidR="000C567C">
              <w:rPr>
                <w:rFonts w:ascii="Times New Roman" w:hAnsi="Times New Roman" w:cs="Times New Roman"/>
                <w:bCs/>
              </w:rPr>
              <w:t>ское</w:t>
            </w:r>
            <w:proofErr w:type="spellEnd"/>
            <w:r w:rsidR="000C567C">
              <w:rPr>
                <w:rFonts w:ascii="Times New Roman" w:hAnsi="Times New Roman" w:cs="Times New Roman"/>
                <w:bCs/>
              </w:rPr>
              <w:t xml:space="preserve"> сельское поселение» на 2015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- 2032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772F03"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772F03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772F03"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5F1DC0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Целями разработки Программы являются:</w:t>
            </w:r>
          </w:p>
          <w:p w:rsidR="00C87614" w:rsidRPr="00DF799F" w:rsidRDefault="005F1DC0" w:rsidP="005F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Улучшение бытовых условий жизни 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образования;</w:t>
            </w:r>
            <w:r w:rsidR="00C87614"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коммунальной сферы;</w:t>
            </w:r>
            <w:r w:rsidR="00C87614"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="00C87614"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="00C87614"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="00C87614"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</w:t>
            </w:r>
            <w:r>
              <w:rPr>
                <w:rFonts w:ascii="Times New Roman" w:hAnsi="Times New Roman" w:cs="Times New Roman"/>
              </w:rPr>
              <w:t xml:space="preserve"> в жилых зонах</w:t>
            </w:r>
            <w:r w:rsidR="00C87614" w:rsidRPr="00DF799F">
              <w:rPr>
                <w:rFonts w:ascii="Times New Roman" w:hAnsi="Times New Roman" w:cs="Times New Roman"/>
              </w:rPr>
              <w:t>;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proofErr w:type="spellStart"/>
            <w:r w:rsidR="00A86616">
              <w:rPr>
                <w:rFonts w:ascii="Times New Roman" w:hAnsi="Times New Roman" w:cs="Times New Roman"/>
              </w:rPr>
              <w:t>Кирей</w:t>
            </w:r>
            <w:r w:rsidR="00C87614" w:rsidRPr="00A81CB6">
              <w:rPr>
                <w:rFonts w:ascii="Times New Roman" w:hAnsi="Times New Roman" w:cs="Times New Roman"/>
              </w:rPr>
              <w:t>ско</w:t>
            </w:r>
            <w:r w:rsidR="00C87614">
              <w:rPr>
                <w:rFonts w:ascii="Times New Roman" w:hAnsi="Times New Roman" w:cs="Times New Roman"/>
              </w:rPr>
              <w:t>го</w:t>
            </w:r>
            <w:proofErr w:type="spellEnd"/>
            <w:r w:rsidR="00C87614">
              <w:rPr>
                <w:rFonts w:ascii="Times New Roman" w:hAnsi="Times New Roman" w:cs="Times New Roman"/>
              </w:rPr>
              <w:t xml:space="preserve"> </w:t>
            </w:r>
            <w:r w:rsidR="00C87614" w:rsidRPr="00A81CB6">
              <w:rPr>
                <w:rFonts w:ascii="Times New Roman" w:hAnsi="Times New Roman" w:cs="Times New Roman"/>
              </w:rPr>
              <w:t>сельско</w:t>
            </w:r>
            <w:r w:rsidR="00C87614">
              <w:rPr>
                <w:rFonts w:ascii="Times New Roman" w:hAnsi="Times New Roman" w:cs="Times New Roman"/>
              </w:rPr>
              <w:t xml:space="preserve">го </w:t>
            </w:r>
            <w:r w:rsidR="00C87614" w:rsidRPr="00A81CB6">
              <w:rPr>
                <w:rFonts w:ascii="Times New Roman" w:hAnsi="Times New Roman" w:cs="Times New Roman"/>
              </w:rPr>
              <w:t>поселени</w:t>
            </w:r>
            <w:r w:rsidR="00C87614"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- обеспечение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="00C87614" w:rsidRPr="00DF799F">
                <w:rPr>
                  <w:rFonts w:ascii="Times New Roman" w:hAnsi="Times New Roman" w:cs="Times New Roman"/>
                </w:rPr>
                <w:t>203</w:t>
              </w:r>
              <w:r w:rsidR="00C87614">
                <w:rPr>
                  <w:rFonts w:ascii="Times New Roman" w:hAnsi="Times New Roman" w:cs="Times New Roman"/>
                </w:rPr>
                <w:t>2</w:t>
              </w:r>
              <w:r w:rsidR="00C87614" w:rsidRPr="00DF799F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="00C87614" w:rsidRPr="00DF799F">
              <w:rPr>
                <w:rFonts w:ascii="Times New Roman" w:hAnsi="Times New Roman" w:cs="Times New Roman"/>
              </w:rPr>
              <w:t>. потребителей услугами коммунальной сферы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 xml:space="preserve">реализации </w:t>
            </w:r>
            <w:r w:rsidRPr="00DF799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0C567C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- 203</w:t>
            </w:r>
            <w:r>
              <w:rPr>
                <w:rFonts w:ascii="Times New Roman" w:hAnsi="Times New Roman" w:cs="Times New Roman"/>
              </w:rPr>
              <w:t>2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="0037504E">
              <w:rPr>
                <w:rFonts w:ascii="Times New Roman" w:hAnsi="Times New Roman" w:cs="Times New Roman"/>
              </w:rPr>
              <w:br/>
              <w:t>1. Поэтапная реконструкция сетей энергообеспечения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:rsidR="0037504E" w:rsidRDefault="00C87614" w:rsidP="0037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799F">
              <w:rPr>
                <w:rFonts w:ascii="Times New Roman" w:hAnsi="Times New Roman" w:cs="Times New Roman"/>
              </w:rPr>
              <w:t xml:space="preserve">. </w:t>
            </w:r>
            <w:r w:rsidR="0037504E">
              <w:rPr>
                <w:rFonts w:ascii="Times New Roman" w:hAnsi="Times New Roman" w:cs="Times New Roman"/>
              </w:rPr>
              <w:t xml:space="preserve">Решение вопросов строительства и использования очистных сооружений и мест  утилизации бытовых и промышленных отходов, заключение договоров на  использование существующих объектов за пределами </w:t>
            </w:r>
            <w:proofErr w:type="spellStart"/>
            <w:r w:rsidR="0037504E">
              <w:rPr>
                <w:rFonts w:ascii="Times New Roman" w:hAnsi="Times New Roman" w:cs="Times New Roman"/>
              </w:rPr>
              <w:t>Кирейского</w:t>
            </w:r>
            <w:proofErr w:type="spellEnd"/>
            <w:r w:rsidR="0037504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="0037504E">
              <w:rPr>
                <w:rFonts w:ascii="Times New Roman" w:hAnsi="Times New Roman" w:cs="Times New Roman"/>
              </w:rPr>
              <w:t>. Развитие о</w:t>
            </w:r>
            <w:r w:rsidRPr="00DF799F">
              <w:rPr>
                <w:rFonts w:ascii="Times New Roman" w:hAnsi="Times New Roman" w:cs="Times New Roman"/>
              </w:rPr>
              <w:t xml:space="preserve">бъектов </w:t>
            </w:r>
            <w:r w:rsidR="0037504E">
              <w:rPr>
                <w:rFonts w:ascii="Times New Roman" w:hAnsi="Times New Roman" w:cs="Times New Roman"/>
              </w:rPr>
              <w:t xml:space="preserve">локального водоснабжения и водоотведения в частном жилом  секторе  населенных пунктов </w:t>
            </w:r>
            <w:proofErr w:type="spellStart"/>
            <w:r w:rsidR="0037504E">
              <w:rPr>
                <w:rFonts w:ascii="Times New Roman" w:hAnsi="Times New Roman" w:cs="Times New Roman"/>
              </w:rPr>
              <w:t>Кирейского</w:t>
            </w:r>
            <w:proofErr w:type="spellEnd"/>
            <w:r w:rsidR="0037504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DF799F">
              <w:rPr>
                <w:rFonts w:ascii="Times New Roman" w:hAnsi="Times New Roman" w:cs="Times New Roman"/>
              </w:rPr>
              <w:t>.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DF799F">
              <w:rPr>
                <w:rFonts w:ascii="Times New Roman" w:hAnsi="Times New Roman" w:cs="Times New Roman"/>
              </w:rPr>
              <w:t xml:space="preserve">. Обеспечение возможности </w:t>
            </w:r>
            <w:r w:rsidR="0037504E">
              <w:rPr>
                <w:rFonts w:ascii="Times New Roman" w:hAnsi="Times New Roman" w:cs="Times New Roman"/>
              </w:rPr>
              <w:t>устройства частных скважин, и септиков  в жилом секторе  поселений</w:t>
            </w:r>
            <w:r w:rsidRPr="00DF799F">
              <w:rPr>
                <w:rFonts w:ascii="Times New Roman" w:hAnsi="Times New Roman" w:cs="Times New Roman"/>
              </w:rPr>
              <w:t>.</w:t>
            </w:r>
          </w:p>
          <w:p w:rsidR="0037504E" w:rsidRDefault="0037504E" w:rsidP="0037504E">
            <w:pPr>
              <w:rPr>
                <w:rFonts w:ascii="Times New Roman" w:hAnsi="Times New Roman" w:cs="Times New Roman"/>
              </w:rPr>
            </w:pPr>
          </w:p>
          <w:p w:rsidR="00C87614" w:rsidRDefault="00535DC5" w:rsidP="0053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7504E">
              <w:rPr>
                <w:rFonts w:ascii="Times New Roman" w:hAnsi="Times New Roman" w:cs="Times New Roman"/>
              </w:rPr>
              <w:t>Решение вопросов с вывозом к местам  хранения и утилизации бытового мусора</w:t>
            </w:r>
            <w:r w:rsidR="00466FB9">
              <w:rPr>
                <w:rFonts w:ascii="Times New Roman" w:hAnsi="Times New Roman" w:cs="Times New Roman"/>
              </w:rPr>
              <w:t>,  откачки и вывозу отходов из септиков.</w:t>
            </w:r>
            <w:r w:rsidR="00C87614" w:rsidRPr="00DF799F">
              <w:rPr>
                <w:rFonts w:ascii="Times New Roman" w:hAnsi="Times New Roman" w:cs="Times New Roman"/>
              </w:rPr>
              <w:t xml:space="preserve"> </w:t>
            </w:r>
          </w:p>
          <w:p w:rsidR="00535DC5" w:rsidRDefault="00535DC5" w:rsidP="0037504E">
            <w:pPr>
              <w:rPr>
                <w:rFonts w:ascii="Times New Roman" w:hAnsi="Times New Roman" w:cs="Times New Roman"/>
              </w:rPr>
            </w:pPr>
          </w:p>
          <w:p w:rsidR="00535DC5" w:rsidRDefault="00535DC5" w:rsidP="0037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Проработка и решение вопросов  газоснабжения  частного сектора</w:t>
            </w:r>
          </w:p>
          <w:p w:rsidR="00535DC5" w:rsidRPr="00DF799F" w:rsidRDefault="00535DC5" w:rsidP="0037504E">
            <w:pPr>
              <w:rPr>
                <w:rFonts w:ascii="Times New Roman" w:hAnsi="Times New Roman" w:cs="Times New Roman"/>
              </w:rPr>
            </w:pP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A86616">
              <w:rPr>
                <w:rFonts w:ascii="Times New Roman" w:hAnsi="Times New Roman" w:cs="Times New Roman"/>
              </w:rPr>
              <w:t>____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proofErr w:type="spellStart"/>
            <w:r w:rsidR="00A86616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F799F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466FB9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до 203</w:t>
      </w:r>
      <w:r>
        <w:rPr>
          <w:rFonts w:ascii="Times New Roman" w:hAnsi="Times New Roman" w:cs="Times New Roman"/>
        </w:rPr>
        <w:t>2</w:t>
      </w:r>
      <w:r w:rsidR="00466FB9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="00A86616">
        <w:rPr>
          <w:rFonts w:ascii="Times New Roman" w:hAnsi="Times New Roman" w:cs="Times New Roman"/>
        </w:rPr>
        <w:t xml:space="preserve"> Думы</w:t>
      </w:r>
      <w:r w:rsidRPr="00DF799F">
        <w:rPr>
          <w:rFonts w:ascii="Times New Roman" w:hAnsi="Times New Roman" w:cs="Times New Roman"/>
        </w:rPr>
        <w:t xml:space="preserve"> </w:t>
      </w:r>
      <w:proofErr w:type="spellStart"/>
      <w:r w:rsidR="00466FB9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="00466FB9">
        <w:rPr>
          <w:rFonts w:ascii="Times New Roman" w:hAnsi="Times New Roman" w:cs="Times New Roman"/>
        </w:rPr>
        <w:t xml:space="preserve"> сельского поселения </w:t>
      </w:r>
      <w:r w:rsidR="007772C5">
        <w:rPr>
          <w:rFonts w:ascii="Times New Roman" w:hAnsi="Times New Roman" w:cs="Times New Roman"/>
        </w:rPr>
        <w:t xml:space="preserve"> №-34/19</w:t>
      </w:r>
      <w:r w:rsidR="00466FB9">
        <w:rPr>
          <w:rFonts w:ascii="Times New Roman" w:hAnsi="Times New Roman" w:cs="Times New Roman"/>
        </w:rPr>
        <w:t xml:space="preserve"> от</w:t>
      </w:r>
      <w:r w:rsidR="007772C5">
        <w:rPr>
          <w:rFonts w:ascii="Times New Roman" w:hAnsi="Times New Roman" w:cs="Times New Roman"/>
        </w:rPr>
        <w:t xml:space="preserve">  30 декабря 2013</w:t>
      </w:r>
      <w:r w:rsidR="00466FB9">
        <w:rPr>
          <w:rFonts w:ascii="Times New Roman" w:hAnsi="Times New Roman" w:cs="Times New Roman"/>
        </w:rPr>
        <w:t xml:space="preserve"> года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 xml:space="preserve">4. Программа социально-экономического развития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 w:rsidR="00A86616">
        <w:rPr>
          <w:rFonts w:ascii="Times New Roman" w:hAnsi="Times New Roman" w:cs="Times New Roman"/>
        </w:rPr>
        <w:t xml:space="preserve">Думы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 w:rsidR="00466FB9">
        <w:rPr>
          <w:rFonts w:ascii="Times New Roman" w:hAnsi="Times New Roman" w:cs="Times New Roman"/>
        </w:rPr>
        <w:t xml:space="preserve">    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A86616">
        <w:rPr>
          <w:rFonts w:ascii="Times New Roman" w:hAnsi="Times New Roman" w:cs="Times New Roman"/>
        </w:rPr>
        <w:t xml:space="preserve"> №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A86616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Генеральный план </w:t>
      </w:r>
      <w:proofErr w:type="spellStart"/>
      <w:r>
        <w:rPr>
          <w:rFonts w:ascii="Times New Roman" w:hAnsi="Times New Roman" w:cs="Times New Roman"/>
        </w:rPr>
        <w:t>Кирей</w:t>
      </w:r>
      <w:r w:rsidR="00C87614">
        <w:rPr>
          <w:rFonts w:ascii="Times New Roman" w:hAnsi="Times New Roman" w:cs="Times New Roman"/>
        </w:rPr>
        <w:t>ского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="00C87614" w:rsidRPr="00DF799F">
          <w:rPr>
            <w:rFonts w:ascii="Times New Roman" w:hAnsi="Times New Roman" w:cs="Times New Roman"/>
          </w:rPr>
          <w:t>203</w:t>
        </w:r>
        <w:r w:rsidR="00C87614">
          <w:rPr>
            <w:rFonts w:ascii="Times New Roman" w:hAnsi="Times New Roman" w:cs="Times New Roman"/>
          </w:rPr>
          <w:t>2</w:t>
        </w:r>
        <w:r w:rsidR="00C87614" w:rsidRPr="00DF799F">
          <w:rPr>
            <w:rFonts w:ascii="Times New Roman" w:hAnsi="Times New Roman" w:cs="Times New Roman"/>
          </w:rPr>
          <w:t xml:space="preserve"> г</w:t>
        </w:r>
      </w:smartTag>
      <w:r w:rsidR="00C87614"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Информация от предприятий - поставщиков услуг коммунальной сферы: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производственные показатели по основным видам деятельности;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деятельности предприятия;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состояния оборудования, мощности, износа;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мероприятий по обслуживанию установленного оборудования (ремонты, модернизация);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состояние учета поставляемых услуг;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необходимости замены установленного оборудования в связи с износом;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системе работы по технологическому присоединению, дефициту мощности для оказания услуг новым потребителям;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действующие планы перспективного развития и информация о ходе их выполнения;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предложение мероприятий по перспективному развитию.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proofErr w:type="spellStart"/>
      <w:r w:rsidR="008D58D7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A86616">
        <w:rPr>
          <w:rFonts w:ascii="Times New Roman" w:hAnsi="Times New Roman" w:cs="Times New Roman"/>
        </w:rPr>
        <w:t xml:space="preserve">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="008D58D7">
        <w:rPr>
          <w:rFonts w:ascii="Times New Roman" w:hAnsi="Times New Roman" w:cs="Times New Roman"/>
        </w:rPr>
        <w:t xml:space="preserve"> сельского по</w:t>
      </w:r>
      <w:r w:rsidRPr="00DF799F">
        <w:rPr>
          <w:rFonts w:ascii="Times New Roman" w:hAnsi="Times New Roman" w:cs="Times New Roman"/>
        </w:rPr>
        <w:t>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</w:t>
      </w:r>
      <w:r w:rsidR="00A86616">
        <w:rPr>
          <w:rFonts w:ascii="Times New Roman" w:hAnsi="Times New Roman" w:cs="Times New Roman"/>
        </w:rPr>
        <w:t>.</w:t>
      </w:r>
      <w:r w:rsidR="00A86616">
        <w:rPr>
          <w:rFonts w:ascii="Times New Roman" w:hAnsi="Times New Roman" w:cs="Times New Roman"/>
        </w:rPr>
        <w:br/>
      </w:r>
      <w:r w:rsidR="00A86616">
        <w:rPr>
          <w:rFonts w:ascii="Times New Roman" w:hAnsi="Times New Roman" w:cs="Times New Roman"/>
        </w:rPr>
        <w:br/>
        <w:t xml:space="preserve">Ключевыми задачами Программы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Составление прогноза потр</w:t>
      </w:r>
      <w:r w:rsidR="00A86616">
        <w:rPr>
          <w:rFonts w:ascii="Times New Roman" w:hAnsi="Times New Roman" w:cs="Times New Roman"/>
        </w:rPr>
        <w:t xml:space="preserve">ебления коммунальных ресурсов в 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ском</w:t>
      </w:r>
      <w:proofErr w:type="spellEnd"/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</w:t>
      </w:r>
      <w:r w:rsidRPr="00DF799F">
        <w:rPr>
          <w:rFonts w:ascii="Times New Roman" w:hAnsi="Times New Roman" w:cs="Times New Roman"/>
        </w:rPr>
        <w:lastRenderedPageBreak/>
        <w:t xml:space="preserve">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DB0FF1">
      <w:pPr>
        <w:numPr>
          <w:ilvl w:val="0"/>
          <w:numId w:val="3"/>
        </w:numPr>
        <w:tabs>
          <w:tab w:val="num" w:pos="142"/>
        </w:tabs>
        <w:ind w:left="0"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1. П</w:t>
      </w:r>
      <w:r w:rsidR="00CD0A6A">
        <w:rPr>
          <w:rFonts w:ascii="Times New Roman" w:hAnsi="Times New Roman" w:cs="Times New Roman"/>
        </w:rPr>
        <w:t xml:space="preserve">лощадь территории (на 01.01.2015) – </w:t>
      </w:r>
      <w:r w:rsidRPr="009E1BBE">
        <w:rPr>
          <w:rFonts w:ascii="Times New Roman" w:hAnsi="Times New Roman" w:cs="Times New Roman"/>
        </w:rPr>
        <w:t xml:space="preserve"> </w:t>
      </w:r>
      <w:r w:rsidR="007772C5">
        <w:rPr>
          <w:rFonts w:ascii="Times New Roman" w:hAnsi="Times New Roman" w:cs="Times New Roman"/>
        </w:rPr>
        <w:t xml:space="preserve">420 525 </w:t>
      </w:r>
      <w:r w:rsidRPr="009E1BBE">
        <w:rPr>
          <w:rFonts w:ascii="Times New Roman" w:hAnsi="Times New Roman" w:cs="Times New Roman"/>
        </w:rPr>
        <w:t>га</w:t>
      </w:r>
      <w:proofErr w:type="gramStart"/>
      <w:r w:rsidR="007772C5">
        <w:rPr>
          <w:rFonts w:ascii="Times New Roman" w:hAnsi="Times New Roman" w:cs="Times New Roman"/>
        </w:rPr>
        <w:t>., (</w:t>
      </w:r>
      <w:proofErr w:type="gramEnd"/>
      <w:r w:rsidR="007772C5">
        <w:rPr>
          <w:rFonts w:ascii="Times New Roman" w:hAnsi="Times New Roman" w:cs="Times New Roman"/>
        </w:rPr>
        <w:t xml:space="preserve">30,32% территории </w:t>
      </w:r>
      <w:proofErr w:type="spellStart"/>
      <w:r w:rsidR="007772C5">
        <w:rPr>
          <w:rFonts w:ascii="Times New Roman" w:hAnsi="Times New Roman" w:cs="Times New Roman"/>
        </w:rPr>
        <w:t>Тулунского</w:t>
      </w:r>
      <w:proofErr w:type="spellEnd"/>
      <w:r w:rsidR="007772C5">
        <w:rPr>
          <w:rFonts w:ascii="Times New Roman" w:hAnsi="Times New Roman" w:cs="Times New Roman"/>
        </w:rPr>
        <w:t xml:space="preserve"> района).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Численность населения (на</w:t>
      </w:r>
      <w:r w:rsidR="00CD0A6A">
        <w:rPr>
          <w:rFonts w:ascii="Times New Roman" w:hAnsi="Times New Roman" w:cs="Times New Roman"/>
        </w:rPr>
        <w:t xml:space="preserve"> 01.01.2015</w:t>
      </w:r>
      <w:r w:rsidR="006254D5">
        <w:rPr>
          <w:rFonts w:ascii="Times New Roman" w:hAnsi="Times New Roman" w:cs="Times New Roman"/>
        </w:rPr>
        <w:t>) - 503</w:t>
      </w:r>
      <w:r w:rsidRPr="00DB0FF1">
        <w:rPr>
          <w:rFonts w:ascii="Times New Roman" w:hAnsi="Times New Roman" w:cs="Times New Roman"/>
        </w:rPr>
        <w:t xml:space="preserve"> чел.</w:t>
      </w:r>
      <w:r w:rsidR="007772C5">
        <w:rPr>
          <w:rFonts w:ascii="Times New Roman" w:hAnsi="Times New Roman" w:cs="Times New Roman"/>
        </w:rPr>
        <w:t xml:space="preserve"> Плотность населения 0,1 чел. На 1 кв. км.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6254D5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6254D5">
        <w:rPr>
          <w:rFonts w:ascii="Times New Roman" w:hAnsi="Times New Roman" w:cs="Times New Roman"/>
        </w:rPr>
        <w:t xml:space="preserve">село </w:t>
      </w:r>
      <w:proofErr w:type="spellStart"/>
      <w:r w:rsidR="006254D5">
        <w:rPr>
          <w:rFonts w:ascii="Times New Roman" w:hAnsi="Times New Roman" w:cs="Times New Roman"/>
        </w:rPr>
        <w:t>Уйгат</w:t>
      </w:r>
      <w:proofErr w:type="spellEnd"/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д. Кривуша</w:t>
      </w:r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 Белая Зима</w:t>
      </w:r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урочище </w:t>
      </w:r>
      <w:proofErr w:type="spellStart"/>
      <w:r>
        <w:rPr>
          <w:rFonts w:ascii="Times New Roman" w:hAnsi="Times New Roman" w:cs="Times New Roman"/>
        </w:rPr>
        <w:t>Баракшин</w:t>
      </w:r>
      <w:proofErr w:type="spellEnd"/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</w:t>
      </w:r>
      <w:proofErr w:type="gramStart"/>
      <w:r w:rsidRPr="00DF799F">
        <w:rPr>
          <w:rFonts w:ascii="Times New Roman" w:hAnsi="Times New Roman" w:cs="Times New Roman"/>
        </w:rPr>
        <w:t>т</w:t>
      </w:r>
      <w:r w:rsidR="007322DE">
        <w:rPr>
          <w:rFonts w:ascii="Times New Roman" w:hAnsi="Times New Roman" w:cs="Times New Roman"/>
        </w:rPr>
        <w:t>епловых</w:t>
      </w:r>
      <w:proofErr w:type="gramEnd"/>
      <w:r w:rsidR="007322DE">
        <w:rPr>
          <w:rFonts w:ascii="Times New Roman" w:hAnsi="Times New Roman" w:cs="Times New Roman"/>
        </w:rPr>
        <w:t xml:space="preserve"> в двухтрубном измерении</w:t>
      </w:r>
      <w:r w:rsidRPr="00DF799F">
        <w:rPr>
          <w:rFonts w:ascii="Times New Roman" w:hAnsi="Times New Roman" w:cs="Times New Roman"/>
        </w:rPr>
        <w:t xml:space="preserve"> – </w:t>
      </w:r>
      <w:r w:rsidR="00CD0A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п.м.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водопроводных – </w:t>
      </w:r>
      <w:r>
        <w:rPr>
          <w:rFonts w:ascii="Times New Roman" w:hAnsi="Times New Roman" w:cs="Times New Roman"/>
        </w:rPr>
        <w:t>0 м.п.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канализационных – </w:t>
      </w:r>
      <w:r w:rsidR="00CD0A6A">
        <w:rPr>
          <w:rFonts w:ascii="Times New Roman" w:hAnsi="Times New Roman" w:cs="Times New Roman"/>
        </w:rPr>
        <w:t>0</w:t>
      </w:r>
      <w:r w:rsidRPr="00DF799F">
        <w:rPr>
          <w:rFonts w:ascii="Times New Roman" w:hAnsi="Times New Roman" w:cs="Times New Roman"/>
        </w:rPr>
        <w:t xml:space="preserve"> км.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 в замене, (по состоянию на 2014 г.):</w:t>
      </w:r>
    </w:p>
    <w:p w:rsidR="00C87614" w:rsidRPr="007322DE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="00CD0A6A">
        <w:rPr>
          <w:rFonts w:ascii="Times New Roman" w:hAnsi="Times New Roman" w:cs="Times New Roman"/>
        </w:rPr>
        <w:t>– 0</w:t>
      </w:r>
      <w:r w:rsidRPr="007322DE">
        <w:rPr>
          <w:rFonts w:ascii="Times New Roman" w:hAnsi="Times New Roman" w:cs="Times New Roman"/>
        </w:rPr>
        <w:t>%;</w:t>
      </w:r>
    </w:p>
    <w:p w:rsidR="00C87614" w:rsidRDefault="00CD0A6A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канализационных – </w:t>
      </w:r>
      <w:r w:rsidR="00C87614" w:rsidRPr="007322DE">
        <w:rPr>
          <w:rFonts w:ascii="Times New Roman" w:hAnsi="Times New Roman" w:cs="Times New Roman"/>
        </w:rPr>
        <w:t>0 %.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D0A6A" w:rsidRDefault="00CD0A6A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Электроснабжение </w:t>
      </w:r>
      <w:proofErr w:type="spellStart"/>
      <w:r>
        <w:rPr>
          <w:rFonts w:ascii="Times New Roman" w:hAnsi="Times New Roman" w:cs="Times New Roman"/>
        </w:rPr>
        <w:t>Кирейс</w:t>
      </w:r>
      <w:r w:rsidR="00C87614">
        <w:rPr>
          <w:rFonts w:ascii="Times New Roman" w:hAnsi="Times New Roman" w:cs="Times New Roman"/>
        </w:rPr>
        <w:t>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>
        <w:rPr>
          <w:rFonts w:ascii="Times New Roman" w:hAnsi="Times New Roman" w:cs="Times New Roman"/>
        </w:rPr>
        <w:t xml:space="preserve">Иркутской </w:t>
      </w:r>
      <w:proofErr w:type="spellStart"/>
      <w:r>
        <w:rPr>
          <w:rFonts w:ascii="Times New Roman" w:hAnsi="Times New Roman" w:cs="Times New Roman"/>
        </w:rPr>
        <w:t>электросетевой</w:t>
      </w:r>
      <w:proofErr w:type="spellEnd"/>
      <w:r>
        <w:rPr>
          <w:rFonts w:ascii="Times New Roman" w:hAnsi="Times New Roman" w:cs="Times New Roman"/>
        </w:rPr>
        <w:t xml:space="preserve">  компанией ЗЭС</w:t>
      </w:r>
      <w:r w:rsidR="00C87614">
        <w:rPr>
          <w:rFonts w:ascii="Times New Roman" w:hAnsi="Times New Roman" w:cs="Times New Roman"/>
        </w:rPr>
        <w:t xml:space="preserve"> (ОАО «Иркутскэнерго»)</w:t>
      </w:r>
      <w:r w:rsidR="00C87614" w:rsidRPr="00DF799F">
        <w:rPr>
          <w:rFonts w:ascii="Times New Roman" w:hAnsi="Times New Roman" w:cs="Times New Roman"/>
        </w:rPr>
        <w:t xml:space="preserve">. Обслуживающими организациями постоянно ведется </w:t>
      </w:r>
      <w:proofErr w:type="gramStart"/>
      <w:r w:rsidR="00C87614" w:rsidRPr="00DF799F">
        <w:rPr>
          <w:rFonts w:ascii="Times New Roman" w:hAnsi="Times New Roman" w:cs="Times New Roman"/>
        </w:rPr>
        <w:t>контроль за</w:t>
      </w:r>
      <w:proofErr w:type="gramEnd"/>
      <w:r w:rsidR="00C87614"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</w:t>
      </w:r>
      <w:r>
        <w:rPr>
          <w:rFonts w:ascii="Times New Roman" w:hAnsi="Times New Roman" w:cs="Times New Roman"/>
        </w:rPr>
        <w:t xml:space="preserve">Однако на  сегодняшний день ЛЭП в населенных пунктах не  стоят на  балансе и  фактически  являются  </w:t>
      </w:r>
      <w:proofErr w:type="spellStart"/>
      <w:r>
        <w:rPr>
          <w:rFonts w:ascii="Times New Roman" w:hAnsi="Times New Roman" w:cs="Times New Roman"/>
        </w:rPr>
        <w:t>безхозными</w:t>
      </w:r>
      <w:proofErr w:type="spellEnd"/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На территории поселения утверждена программа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г</w:t>
      </w:r>
      <w:r w:rsidR="00F65AB0">
        <w:rPr>
          <w:rFonts w:ascii="Times New Roman" w:hAnsi="Times New Roman" w:cs="Times New Roman"/>
        </w:rPr>
        <w:t>оду составлял</w:t>
      </w:r>
      <w:r w:rsidRPr="00DF799F">
        <w:rPr>
          <w:rFonts w:ascii="Times New Roman" w:hAnsi="Times New Roman" w:cs="Times New Roman"/>
        </w:rPr>
        <w:t>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 w:rsidR="00605065">
        <w:rPr>
          <w:rFonts w:ascii="Times New Roman" w:hAnsi="Times New Roman" w:cs="Times New Roman"/>
        </w:rPr>
        <w:t>0,588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</w:t>
      </w:r>
      <w:proofErr w:type="spellStart"/>
      <w:r>
        <w:rPr>
          <w:rFonts w:ascii="Times New Roman" w:hAnsi="Times New Roman" w:cs="Times New Roman"/>
        </w:rPr>
        <w:t>кВт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.,</w:t>
      </w:r>
    </w:p>
    <w:p w:rsidR="00CD0A6A" w:rsidRPr="00DF799F" w:rsidRDefault="00CD0A6A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 w:rsidR="00CD0A6A">
        <w:rPr>
          <w:rFonts w:ascii="Times New Roman" w:hAnsi="Times New Roman" w:cs="Times New Roman"/>
        </w:rPr>
        <w:t>Водоснабжение</w:t>
      </w:r>
      <w:proofErr w:type="gramEnd"/>
      <w:r w:rsidR="00CD0A6A">
        <w:rPr>
          <w:rFonts w:ascii="Times New Roman" w:hAnsi="Times New Roman" w:cs="Times New Roman"/>
        </w:rPr>
        <w:t xml:space="preserve"> населенных пунктов </w:t>
      </w:r>
      <w:proofErr w:type="spellStart"/>
      <w:r w:rsidR="00CD0A6A">
        <w:rPr>
          <w:rFonts w:ascii="Times New Roman" w:hAnsi="Times New Roman" w:cs="Times New Roman"/>
        </w:rPr>
        <w:t>Кирейс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</w:t>
      </w:r>
      <w:r w:rsidR="001776DD">
        <w:rPr>
          <w:rFonts w:ascii="Times New Roman" w:hAnsi="Times New Roman" w:cs="Times New Roman"/>
        </w:rPr>
        <w:t>в основном, осуществляется из реки Кирей</w:t>
      </w:r>
      <w:r>
        <w:rPr>
          <w:rFonts w:ascii="Times New Roman" w:hAnsi="Times New Roman" w:cs="Times New Roman"/>
        </w:rPr>
        <w:t>.</w:t>
      </w:r>
      <w:r w:rsidR="007322DE">
        <w:rPr>
          <w:rFonts w:ascii="Times New Roman" w:hAnsi="Times New Roman" w:cs="Times New Roman"/>
        </w:rPr>
        <w:t xml:space="preserve"> </w:t>
      </w:r>
      <w:r w:rsidR="001776DD">
        <w:rPr>
          <w:rFonts w:ascii="Times New Roman" w:hAnsi="Times New Roman" w:cs="Times New Roman"/>
        </w:rPr>
        <w:t xml:space="preserve">Вода в реке  Кирей соответствует всем санитарным  нормам  питьевой  воды, за  исключением  периодов ледохода и паводков. </w:t>
      </w: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Объектами в</w:t>
      </w:r>
      <w:r w:rsidR="001776DD">
        <w:rPr>
          <w:rFonts w:ascii="Times New Roman" w:hAnsi="Times New Roman" w:cs="Times New Roman"/>
        </w:rPr>
        <w:t>одоснабжения являются  река Кирей. Подвоз воды  не организован.</w:t>
      </w:r>
      <w:r w:rsidR="00F65AB0">
        <w:rPr>
          <w:rFonts w:ascii="Times New Roman" w:hAnsi="Times New Roman" w:cs="Times New Roman"/>
        </w:rPr>
        <w:t xml:space="preserve"> Предполагается целесообразным  устройство  водозаборных скважин, так  как  глубина  залегания грунтовых  вод от 3 метров.</w:t>
      </w:r>
    </w:p>
    <w:p w:rsidR="001776DD" w:rsidRDefault="001776DD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7220F">
        <w:rPr>
          <w:rFonts w:ascii="Times New Roman" w:hAnsi="Times New Roman" w:cs="Times New Roman"/>
          <w:b/>
          <w:bCs/>
          <w:i/>
          <w:iCs/>
          <w:u w:val="single"/>
        </w:rPr>
        <w:t>Бытовая канализация</w:t>
      </w:r>
      <w:r w:rsidR="001776DD">
        <w:rPr>
          <w:rFonts w:ascii="Times New Roman" w:hAnsi="Times New Roman" w:cs="Times New Roman"/>
          <w:b/>
          <w:bCs/>
          <w:i/>
          <w:iCs/>
          <w:u w:val="single"/>
        </w:rPr>
        <w:t xml:space="preserve"> - отсутствует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220F">
        <w:rPr>
          <w:rFonts w:ascii="Times New Roman" w:hAnsi="Times New Roman" w:cs="Times New Roman"/>
        </w:rPr>
        <w:br/>
      </w:r>
      <w:r w:rsidR="001776DD">
        <w:rPr>
          <w:rFonts w:ascii="Times New Roman" w:hAnsi="Times New Roman" w:cs="Times New Roman"/>
        </w:rPr>
        <w:t>Н</w:t>
      </w:r>
      <w:r w:rsidRPr="0037220F">
        <w:rPr>
          <w:rFonts w:ascii="Times New Roman" w:hAnsi="Times New Roman" w:cs="Times New Roman"/>
        </w:rPr>
        <w:t>аселением, проживающем в частном (индивидуальный жилищный фонд) секторе, используется ин</w:t>
      </w:r>
      <w:r w:rsidR="001776DD">
        <w:rPr>
          <w:rFonts w:ascii="Times New Roman" w:hAnsi="Times New Roman" w:cs="Times New Roman"/>
        </w:rPr>
        <w:t>дивидуальные выгребные  ямы и септики</w:t>
      </w:r>
      <w:r w:rsidRPr="0037220F">
        <w:rPr>
          <w:rFonts w:ascii="Times New Roman" w:hAnsi="Times New Roman" w:cs="Times New Roman"/>
        </w:rPr>
        <w:t>.</w:t>
      </w:r>
    </w:p>
    <w:p w:rsidR="001776DD" w:rsidRPr="001C542E" w:rsidRDefault="001776DD" w:rsidP="00DB0FF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C87614" w:rsidRDefault="00C87614" w:rsidP="0089427F">
      <w:pPr>
        <w:ind w:left="708" w:hanging="42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Теплоснабжение</w:t>
      </w:r>
      <w:r w:rsidRPr="00DF799F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1C542E">
        <w:rPr>
          <w:rFonts w:ascii="Times New Roman" w:hAnsi="Times New Roman" w:cs="Times New Roman"/>
          <w:color w:val="EEECE1" w:themeColor="background2"/>
          <w:highlight w:val="yellow"/>
        </w:rPr>
        <w:t xml:space="preserve">На территории </w:t>
      </w:r>
      <w:proofErr w:type="spellStart"/>
      <w:r w:rsidR="001776DD" w:rsidRPr="001C542E">
        <w:rPr>
          <w:rFonts w:ascii="Times New Roman" w:hAnsi="Times New Roman" w:cs="Times New Roman"/>
          <w:color w:val="EEECE1" w:themeColor="background2"/>
          <w:highlight w:val="yellow"/>
        </w:rPr>
        <w:t>Кирей</w:t>
      </w:r>
      <w:r w:rsidRPr="001C542E">
        <w:rPr>
          <w:rFonts w:ascii="Times New Roman" w:hAnsi="Times New Roman" w:cs="Times New Roman"/>
          <w:color w:val="EEECE1" w:themeColor="background2"/>
          <w:highlight w:val="yellow"/>
        </w:rPr>
        <w:t>ского</w:t>
      </w:r>
      <w:proofErr w:type="spellEnd"/>
      <w:r w:rsidRPr="001C542E">
        <w:rPr>
          <w:rFonts w:ascii="Times New Roman" w:hAnsi="Times New Roman" w:cs="Times New Roman"/>
          <w:color w:val="EEECE1" w:themeColor="background2"/>
          <w:highlight w:val="yellow"/>
        </w:rPr>
        <w:t xml:space="preserve"> сельского услуги теплоснабжения </w:t>
      </w:r>
      <w:r w:rsidR="001776DD" w:rsidRPr="001C542E">
        <w:rPr>
          <w:rFonts w:ascii="Times New Roman" w:hAnsi="Times New Roman" w:cs="Times New Roman"/>
          <w:color w:val="EEECE1" w:themeColor="background2"/>
          <w:highlight w:val="yellow"/>
        </w:rPr>
        <w:t>не оказываются</w:t>
      </w:r>
      <w:r w:rsidRPr="001C542E">
        <w:rPr>
          <w:rFonts w:ascii="Times New Roman" w:hAnsi="Times New Roman" w:cs="Times New Roman"/>
          <w:color w:val="EEECE1" w:themeColor="background2"/>
          <w:highlight w:val="yellow"/>
        </w:rPr>
        <w:t>.</w:t>
      </w:r>
      <w:r w:rsidR="00F65AB0" w:rsidRPr="001C542E">
        <w:rPr>
          <w:rFonts w:ascii="Times New Roman" w:hAnsi="Times New Roman" w:cs="Times New Roman"/>
          <w:color w:val="EEECE1" w:themeColor="background2"/>
          <w:highlight w:val="yellow"/>
        </w:rPr>
        <w:t xml:space="preserve"> В домах</w:t>
      </w:r>
      <w:r w:rsidR="00F65AB0">
        <w:rPr>
          <w:rFonts w:ascii="Times New Roman" w:hAnsi="Times New Roman" w:cs="Times New Roman"/>
        </w:rPr>
        <w:t xml:space="preserve">  преобладает печное  отопление, в части  домов и  квартир   подключены  </w:t>
      </w:r>
      <w:proofErr w:type="spellStart"/>
      <w:r w:rsidR="00F65AB0">
        <w:rPr>
          <w:rFonts w:ascii="Times New Roman" w:hAnsi="Times New Roman" w:cs="Times New Roman"/>
        </w:rPr>
        <w:t>электробойлера</w:t>
      </w:r>
      <w:proofErr w:type="spellEnd"/>
      <w:r w:rsidR="00F65AB0">
        <w:rPr>
          <w:rFonts w:ascii="Times New Roman" w:hAnsi="Times New Roman" w:cs="Times New Roman"/>
        </w:rPr>
        <w:t>, целесообразно  изучить  вопрос о переводе  жилого  сектора  на  отопление  газом.</w:t>
      </w:r>
      <w:r w:rsidRPr="00DF799F">
        <w:rPr>
          <w:rFonts w:ascii="Times New Roman" w:hAnsi="Times New Roman" w:cs="Times New Roman"/>
        </w:rPr>
        <w:br/>
      </w:r>
      <w:r w:rsidR="0089427F">
        <w:rPr>
          <w:rFonts w:ascii="Times New Roman" w:hAnsi="Times New Roman" w:cs="Times New Roman"/>
        </w:rPr>
        <w:t xml:space="preserve">Целесообразно устройство  индивидуальных газовых колонок с </w:t>
      </w:r>
      <w:proofErr w:type="spellStart"/>
      <w:r w:rsidR="0089427F">
        <w:rPr>
          <w:rFonts w:ascii="Times New Roman" w:hAnsi="Times New Roman" w:cs="Times New Roman"/>
        </w:rPr>
        <w:t>газообеспечением</w:t>
      </w:r>
      <w:proofErr w:type="spellEnd"/>
      <w:r w:rsidR="0089427F">
        <w:rPr>
          <w:rFonts w:ascii="Times New Roman" w:hAnsi="Times New Roman" w:cs="Times New Roman"/>
        </w:rPr>
        <w:t xml:space="preserve">  со  </w:t>
      </w:r>
      <w:proofErr w:type="spellStart"/>
      <w:r w:rsidR="0089427F">
        <w:rPr>
          <w:rFonts w:ascii="Times New Roman" w:hAnsi="Times New Roman" w:cs="Times New Roman"/>
        </w:rPr>
        <w:t>сменнных</w:t>
      </w:r>
      <w:proofErr w:type="spellEnd"/>
      <w:r w:rsidR="0089427F">
        <w:rPr>
          <w:rFonts w:ascii="Times New Roman" w:hAnsi="Times New Roman" w:cs="Times New Roman"/>
        </w:rPr>
        <w:t xml:space="preserve">  баллонов. </w:t>
      </w:r>
    </w:p>
    <w:p w:rsidR="00C87614" w:rsidRPr="00DF799F" w:rsidRDefault="00C87614" w:rsidP="007C39A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2C2506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2C2506">
        <w:rPr>
          <w:rFonts w:ascii="Times New Roman" w:hAnsi="Times New Roman" w:cs="Times New Roman"/>
          <w:b/>
        </w:rPr>
        <w:t xml:space="preserve"> </w:t>
      </w:r>
      <w:proofErr w:type="spellStart"/>
      <w:r w:rsidR="002C2506">
        <w:rPr>
          <w:rFonts w:ascii="Times New Roman" w:hAnsi="Times New Roman" w:cs="Times New Roman"/>
          <w:b/>
        </w:rPr>
        <w:t>Кирей</w:t>
      </w:r>
      <w:r w:rsidRPr="007C39AA">
        <w:rPr>
          <w:rFonts w:ascii="Times New Roman" w:hAnsi="Times New Roman" w:cs="Times New Roman"/>
          <w:b/>
        </w:rPr>
        <w:t>ского</w:t>
      </w:r>
      <w:proofErr w:type="spellEnd"/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bookmarkStart w:id="6" w:name="_GoBack"/>
      <w:bookmarkEnd w:id="6"/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2C2506" w:rsidRPr="002C2506" w:rsidRDefault="002C2506" w:rsidP="002C2506">
      <w:pPr>
        <w:jc w:val="both"/>
        <w:rPr>
          <w:rFonts w:ascii="Times New Roman" w:hAnsi="Times New Roman" w:cs="Times New Roman"/>
        </w:rPr>
      </w:pPr>
      <w:proofErr w:type="spellStart"/>
      <w:r w:rsidRPr="002C2506">
        <w:rPr>
          <w:rFonts w:ascii="Times New Roman" w:hAnsi="Times New Roman" w:cs="Times New Roman"/>
        </w:rPr>
        <w:t>Кирейское</w:t>
      </w:r>
      <w:proofErr w:type="spellEnd"/>
      <w:r w:rsidRPr="002C2506">
        <w:rPr>
          <w:rFonts w:ascii="Times New Roman" w:hAnsi="Times New Roman" w:cs="Times New Roman"/>
        </w:rPr>
        <w:t xml:space="preserve"> сельское поселение  занимает более 30% </w:t>
      </w:r>
      <w:r>
        <w:rPr>
          <w:rFonts w:ascii="Times New Roman" w:hAnsi="Times New Roman" w:cs="Times New Roman"/>
        </w:rPr>
        <w:t xml:space="preserve">южной </w:t>
      </w:r>
      <w:r w:rsidRPr="002C2506">
        <w:rPr>
          <w:rFonts w:ascii="Times New Roman" w:hAnsi="Times New Roman" w:cs="Times New Roman"/>
        </w:rPr>
        <w:t xml:space="preserve">территории </w:t>
      </w:r>
      <w:proofErr w:type="spellStart"/>
      <w:r w:rsidRPr="002C2506">
        <w:rPr>
          <w:rFonts w:ascii="Times New Roman" w:hAnsi="Times New Roman" w:cs="Times New Roman"/>
        </w:rPr>
        <w:t>Тулунского</w:t>
      </w:r>
      <w:proofErr w:type="spellEnd"/>
      <w:r w:rsidRPr="002C2506">
        <w:rPr>
          <w:rFonts w:ascii="Times New Roman" w:hAnsi="Times New Roman" w:cs="Times New Roman"/>
        </w:rPr>
        <w:t xml:space="preserve"> района, в состав  поселения  входит  3 </w:t>
      </w:r>
      <w:proofErr w:type="gramStart"/>
      <w:r w:rsidRPr="002C2506">
        <w:rPr>
          <w:rFonts w:ascii="Times New Roman" w:hAnsi="Times New Roman" w:cs="Times New Roman"/>
        </w:rPr>
        <w:t>населенных</w:t>
      </w:r>
      <w:proofErr w:type="gramEnd"/>
      <w:r w:rsidRPr="002C2506">
        <w:rPr>
          <w:rFonts w:ascii="Times New Roman" w:hAnsi="Times New Roman" w:cs="Times New Roman"/>
        </w:rPr>
        <w:t xml:space="preserve"> пункта: с. </w:t>
      </w:r>
      <w:proofErr w:type="spellStart"/>
      <w:r w:rsidRPr="002C2506">
        <w:rPr>
          <w:rFonts w:ascii="Times New Roman" w:hAnsi="Times New Roman" w:cs="Times New Roman"/>
        </w:rPr>
        <w:t>Уйгат</w:t>
      </w:r>
      <w:proofErr w:type="spellEnd"/>
      <w:r w:rsidRPr="002C2506">
        <w:rPr>
          <w:rFonts w:ascii="Times New Roman" w:hAnsi="Times New Roman" w:cs="Times New Roman"/>
        </w:rPr>
        <w:t xml:space="preserve">, д. Кривуша и п. </w:t>
      </w:r>
      <w:proofErr w:type="spellStart"/>
      <w:r w:rsidRPr="002C2506">
        <w:rPr>
          <w:rFonts w:ascii="Times New Roman" w:hAnsi="Times New Roman" w:cs="Times New Roman"/>
        </w:rPr>
        <w:t>Белозиминск</w:t>
      </w:r>
      <w:proofErr w:type="spellEnd"/>
      <w:r w:rsidRPr="002C2506">
        <w:rPr>
          <w:rFonts w:ascii="Times New Roman" w:hAnsi="Times New Roman" w:cs="Times New Roman"/>
        </w:rPr>
        <w:t xml:space="preserve">. Также   на  территории  поселения  расположено урочище  </w:t>
      </w:r>
      <w:proofErr w:type="spellStart"/>
      <w:r w:rsidRPr="002C2506">
        <w:rPr>
          <w:rFonts w:ascii="Times New Roman" w:hAnsi="Times New Roman" w:cs="Times New Roman"/>
        </w:rPr>
        <w:t>Баракшин</w:t>
      </w:r>
      <w:proofErr w:type="spellEnd"/>
      <w:r w:rsidRPr="002C2506">
        <w:rPr>
          <w:rFonts w:ascii="Times New Roman" w:hAnsi="Times New Roman" w:cs="Times New Roman"/>
        </w:rPr>
        <w:t xml:space="preserve">, не имеющее статуса  населенного пункта. Население  на  1 января  2013 года  составляло  - 503 человека, в том числе   трудоспособного населения 219 человек, пенсионеров - 84 инвалидов - 33, и сто человек  проживающих в </w:t>
      </w:r>
      <w:proofErr w:type="spellStart"/>
      <w:r w:rsidRPr="002C2506">
        <w:rPr>
          <w:rFonts w:ascii="Times New Roman" w:hAnsi="Times New Roman" w:cs="Times New Roman"/>
        </w:rPr>
        <w:t>Баракшинском</w:t>
      </w:r>
      <w:proofErr w:type="spellEnd"/>
      <w:r w:rsidRPr="002C2506">
        <w:rPr>
          <w:rFonts w:ascii="Times New Roman" w:hAnsi="Times New Roman" w:cs="Times New Roman"/>
        </w:rPr>
        <w:t xml:space="preserve"> интернате.  Детей в  возрасте  до 18 лет -  проживает на  территории 65.</w:t>
      </w:r>
    </w:p>
    <w:p w:rsidR="002C2506" w:rsidRDefault="002C2506" w:rsidP="002C2506">
      <w:pPr>
        <w:jc w:val="both"/>
      </w:pPr>
      <w:r>
        <w:rPr>
          <w:rFonts w:ascii="Times New Roman" w:hAnsi="Times New Roman" w:cs="Times New Roman"/>
        </w:rPr>
        <w:t>За  2013</w:t>
      </w:r>
      <w:r w:rsidRPr="002C2506">
        <w:rPr>
          <w:rFonts w:ascii="Times New Roman" w:hAnsi="Times New Roman" w:cs="Times New Roman"/>
        </w:rPr>
        <w:t xml:space="preserve"> год  родилось - 4 детей,  умерло – 9 человек. Прибыло на  территорию (прописалось)  -  7 человек,  выбыло за пределы поселения (выписалось) -  5 человек.</w:t>
      </w:r>
    </w:p>
    <w:p w:rsidR="00C87614" w:rsidRPr="00C81069" w:rsidRDefault="002C2506" w:rsidP="002C2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граничит с </w:t>
      </w:r>
      <w:proofErr w:type="spellStart"/>
      <w:r>
        <w:rPr>
          <w:rFonts w:ascii="Times New Roman" w:hAnsi="Times New Roman" w:cs="Times New Roman"/>
        </w:rPr>
        <w:t>Куйтунским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Заларинским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Зиминскими</w:t>
      </w:r>
      <w:proofErr w:type="spellEnd"/>
      <w:r>
        <w:rPr>
          <w:rFonts w:ascii="Times New Roman" w:hAnsi="Times New Roman" w:cs="Times New Roman"/>
        </w:rPr>
        <w:t xml:space="preserve"> районами с Бурятией и поселениями  </w:t>
      </w:r>
      <w:proofErr w:type="spellStart"/>
      <w:r>
        <w:rPr>
          <w:rFonts w:ascii="Times New Roman" w:hAnsi="Times New Roman" w:cs="Times New Roman"/>
        </w:rPr>
        <w:t>Тулунского</w:t>
      </w:r>
      <w:proofErr w:type="spellEnd"/>
      <w:r>
        <w:rPr>
          <w:rFonts w:ascii="Times New Roman" w:hAnsi="Times New Roman" w:cs="Times New Roman"/>
        </w:rPr>
        <w:t xml:space="preserve"> района  </w:t>
      </w:r>
      <w:proofErr w:type="spellStart"/>
      <w:r>
        <w:rPr>
          <w:rFonts w:ascii="Times New Roman" w:hAnsi="Times New Roman" w:cs="Times New Roman"/>
        </w:rPr>
        <w:t>Аршанским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Владимировским</w:t>
      </w:r>
      <w:proofErr w:type="spellEnd"/>
      <w:r>
        <w:rPr>
          <w:rFonts w:ascii="Times New Roman" w:hAnsi="Times New Roman" w:cs="Times New Roman"/>
        </w:rPr>
        <w:t xml:space="preserve">, Евдокимовским. 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proofErr w:type="spellStart"/>
      <w:r w:rsidR="002C250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– </w:t>
      </w:r>
      <w:r>
        <w:rPr>
          <w:rFonts w:ascii="Times New Roman" w:hAnsi="Times New Roman" w:cs="Times New Roman"/>
        </w:rPr>
        <w:t xml:space="preserve"> </w:t>
      </w:r>
      <w:r w:rsidR="00F4538D">
        <w:rPr>
          <w:rFonts w:ascii="Times New Roman" w:hAnsi="Times New Roman" w:cs="Times New Roman"/>
        </w:rPr>
        <w:t xml:space="preserve">420525 </w:t>
      </w:r>
      <w:r>
        <w:rPr>
          <w:rFonts w:ascii="Times New Roman" w:hAnsi="Times New Roman" w:cs="Times New Roman"/>
        </w:rPr>
        <w:t>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генеральному плану).</w:t>
      </w:r>
    </w:p>
    <w:p w:rsidR="00F65AB0" w:rsidRDefault="00F65AB0" w:rsidP="00DB0FF1">
      <w:pPr>
        <w:ind w:firstLine="284"/>
        <w:rPr>
          <w:rFonts w:ascii="Times New Roman" w:hAnsi="Times New Roman" w:cs="Times New Roman"/>
        </w:rPr>
      </w:pP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 w:rsidRPr="00C81069">
        <w:rPr>
          <w:rFonts w:ascii="Times New Roman" w:hAnsi="Times New Roman" w:cs="Times New Roman"/>
          <w:szCs w:val="20"/>
        </w:rPr>
        <w:t>Климат</w:t>
      </w:r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12E42">
        <w:rPr>
          <w:rFonts w:ascii="Times New Roman" w:hAnsi="Times New Roman" w:cs="Times New Roman"/>
        </w:rPr>
        <w:t>Кирейского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proofErr w:type="spellStart"/>
      <w:r w:rsidR="00C87FD7">
        <w:rPr>
          <w:rFonts w:ascii="Times New Roman" w:hAnsi="Times New Roman" w:cs="Times New Roman"/>
        </w:rPr>
        <w:t>Кирей</w:t>
      </w:r>
      <w:r w:rsidRPr="00C81069">
        <w:rPr>
          <w:rFonts w:ascii="Times New Roman" w:hAnsi="Times New Roman" w:cs="Times New Roman"/>
        </w:rPr>
        <w:t>скому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</w:t>
      </w:r>
      <w:r w:rsidR="00C87FD7">
        <w:rPr>
          <w:rFonts w:ascii="Times New Roman" w:hAnsi="Times New Roman" w:cs="Times New Roman"/>
          <w:szCs w:val="20"/>
        </w:rPr>
        <w:t xml:space="preserve">более 400 </w:t>
      </w:r>
      <w:r w:rsidRPr="00C81069">
        <w:rPr>
          <w:rFonts w:ascii="Times New Roman" w:hAnsi="Times New Roman" w:cs="Times New Roman"/>
          <w:szCs w:val="20"/>
        </w:rPr>
        <w:t xml:space="preserve">мм. Основное количество выпадает с мая сентябрь, и годовая сумма осадков на 77,0% </w:t>
      </w:r>
      <w:r w:rsidRPr="00C81069">
        <w:rPr>
          <w:rFonts w:ascii="Times New Roman" w:hAnsi="Times New Roman" w:cs="Times New Roman"/>
          <w:szCs w:val="20"/>
        </w:rPr>
        <w:lastRenderedPageBreak/>
        <w:t>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</w:t>
      </w:r>
      <w:r w:rsidR="00C87FD7">
        <w:rPr>
          <w:rFonts w:ascii="Times New Roman" w:hAnsi="Times New Roman" w:cs="Times New Roman"/>
          <w:szCs w:val="20"/>
        </w:rPr>
        <w:t>ней с туманом фиксируется в августе</w:t>
      </w:r>
      <w:r w:rsidRPr="00C81069">
        <w:rPr>
          <w:rFonts w:ascii="Times New Roman" w:hAnsi="Times New Roman" w:cs="Times New Roman"/>
          <w:szCs w:val="20"/>
        </w:rPr>
        <w:t>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proofErr w:type="spellStart"/>
      <w:r w:rsidR="00E81DC8">
        <w:rPr>
          <w:rFonts w:ascii="Times New Roman" w:hAnsi="Times New Roman" w:cs="Times New Roman"/>
        </w:rPr>
        <w:t>Кирейс</w:t>
      </w:r>
      <w:r w:rsidRPr="00C81069">
        <w:rPr>
          <w:rFonts w:ascii="Times New Roman" w:hAnsi="Times New Roman" w:cs="Times New Roman"/>
        </w:rPr>
        <w:t>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Минерально-сырьевые </w:t>
      </w:r>
      <w:r w:rsidRPr="00DF799F">
        <w:rPr>
          <w:rFonts w:ascii="Times New Roman" w:hAnsi="Times New Roman" w:cs="Times New Roman"/>
          <w:b/>
          <w:bCs/>
        </w:rPr>
        <w:t>ресурсы</w:t>
      </w:r>
    </w:p>
    <w:p w:rsidR="00C87614" w:rsidRPr="005A1B24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4A4F2B">
        <w:rPr>
          <w:rFonts w:ascii="Times New Roman" w:hAnsi="Times New Roman" w:cs="Times New Roman"/>
        </w:rPr>
        <w:t>В пределах</w:t>
      </w:r>
      <w:r w:rsidR="00E81DC8">
        <w:rPr>
          <w:rFonts w:ascii="Times New Roman" w:hAnsi="Times New Roman" w:cs="Times New Roman"/>
        </w:rPr>
        <w:t xml:space="preserve"> административных границ  </w:t>
      </w:r>
      <w:proofErr w:type="spellStart"/>
      <w:r w:rsidR="00E81DC8">
        <w:rPr>
          <w:rFonts w:ascii="Times New Roman" w:hAnsi="Times New Roman" w:cs="Times New Roman"/>
        </w:rPr>
        <w:t>Кирей</w:t>
      </w:r>
      <w:r w:rsidRPr="004A4F2B">
        <w:rPr>
          <w:rFonts w:ascii="Times New Roman" w:hAnsi="Times New Roman" w:cs="Times New Roman"/>
        </w:rPr>
        <w:t>ского</w:t>
      </w:r>
      <w:proofErr w:type="spellEnd"/>
      <w:r w:rsidRPr="004A4F2B">
        <w:rPr>
          <w:rFonts w:ascii="Times New Roman" w:hAnsi="Times New Roman" w:cs="Times New Roman"/>
        </w:rPr>
        <w:t xml:space="preserve"> муниципального образования находится следующие месторождения твердых полезных ископаемых: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4A4F2B">
        <w:rPr>
          <w:rFonts w:ascii="Times New Roman" w:hAnsi="Times New Roman" w:cs="Times New Roman"/>
          <w:b/>
          <w:szCs w:val="20"/>
        </w:rPr>
        <w:t>Список месторожд</w:t>
      </w:r>
      <w:r w:rsidR="00E81DC8">
        <w:rPr>
          <w:rFonts w:ascii="Times New Roman" w:hAnsi="Times New Roman" w:cs="Times New Roman"/>
          <w:b/>
          <w:szCs w:val="20"/>
        </w:rPr>
        <w:t xml:space="preserve">ений полезных ископаемых  </w:t>
      </w:r>
      <w:proofErr w:type="spellStart"/>
      <w:r w:rsidR="00E81DC8">
        <w:rPr>
          <w:rFonts w:ascii="Times New Roman" w:hAnsi="Times New Roman" w:cs="Times New Roman"/>
          <w:b/>
          <w:szCs w:val="20"/>
        </w:rPr>
        <w:t>Кирей</w:t>
      </w:r>
      <w:r w:rsidRPr="004A4F2B">
        <w:rPr>
          <w:rFonts w:ascii="Times New Roman" w:hAnsi="Times New Roman" w:cs="Times New Roman"/>
          <w:b/>
          <w:szCs w:val="20"/>
        </w:rPr>
        <w:t>ского</w:t>
      </w:r>
      <w:proofErr w:type="spellEnd"/>
      <w:r w:rsidRPr="004A4F2B">
        <w:rPr>
          <w:rFonts w:ascii="Times New Roman" w:hAnsi="Times New Roman" w:cs="Times New Roman"/>
          <w:b/>
          <w:szCs w:val="20"/>
        </w:rPr>
        <w:t xml:space="preserve"> сельского поселения*</w:t>
      </w:r>
    </w:p>
    <w:p w:rsidR="00C87614" w:rsidRPr="004A4F2B" w:rsidRDefault="00C87614" w:rsidP="00544D03">
      <w:pPr>
        <w:ind w:firstLine="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Таблица </w:t>
      </w:r>
      <w:r w:rsidRPr="004A4F2B">
        <w:rPr>
          <w:rFonts w:ascii="Times New Roman" w:hAnsi="Times New Roman" w:cs="Times New Roman"/>
          <w:bCs/>
        </w:rPr>
        <w:t>1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2549"/>
        <w:gridCol w:w="2409"/>
        <w:gridCol w:w="1941"/>
        <w:gridCol w:w="2417"/>
      </w:tblGrid>
      <w:tr w:rsidR="00C87614" w:rsidRPr="004A4F2B" w:rsidTr="00712FF9">
        <w:trPr>
          <w:cantSplit/>
          <w:trHeight w:val="2160"/>
        </w:trPr>
        <w:tc>
          <w:tcPr>
            <w:tcW w:w="34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Номер на карте</w:t>
            </w:r>
          </w:p>
        </w:tc>
        <w:tc>
          <w:tcPr>
            <w:tcW w:w="1275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Название объекта</w:t>
            </w:r>
          </w:p>
        </w:tc>
        <w:tc>
          <w:tcPr>
            <w:tcW w:w="1205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Группа полезных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ископаемых</w:t>
            </w:r>
          </w:p>
        </w:tc>
        <w:tc>
          <w:tcPr>
            <w:tcW w:w="971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Полезные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ископаемые</w:t>
            </w:r>
          </w:p>
        </w:tc>
        <w:tc>
          <w:tcPr>
            <w:tcW w:w="121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Географические 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C87614" w:rsidRPr="004A4F2B" w:rsidTr="00712FF9">
        <w:tc>
          <w:tcPr>
            <w:tcW w:w="340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48207A" w:rsidRPr="004A4F2B" w:rsidRDefault="0048207A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</w:tcPr>
          <w:p w:rsidR="00C87614" w:rsidRPr="004A4F2B" w:rsidRDefault="00712FF9" w:rsidP="008837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C87614" w:rsidRPr="004A4F2B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71" w:type="pct"/>
          </w:tcPr>
          <w:p w:rsidR="00C87614" w:rsidRPr="004A4F2B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210" w:type="pct"/>
          </w:tcPr>
          <w:p w:rsidR="00C87614" w:rsidRPr="004A4F2B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</w:p>
        </w:tc>
      </w:tr>
      <w:tr w:rsidR="00C87614" w:rsidRPr="004A4F2B" w:rsidTr="00712FF9">
        <w:trPr>
          <w:trHeight w:val="414"/>
        </w:trPr>
        <w:tc>
          <w:tcPr>
            <w:tcW w:w="340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1275" w:type="pct"/>
          </w:tcPr>
          <w:p w:rsidR="00C87614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месторождение</w:t>
            </w:r>
          </w:p>
        </w:tc>
        <w:tc>
          <w:tcPr>
            <w:tcW w:w="1205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71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210" w:type="pct"/>
          </w:tcPr>
          <w:p w:rsidR="00C87614" w:rsidRDefault="00712FF9" w:rsidP="00712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 Зима</w:t>
            </w:r>
          </w:p>
        </w:tc>
      </w:tr>
      <w:tr w:rsidR="00E81DC8" w:rsidRPr="004A4F2B" w:rsidTr="00712FF9">
        <w:trPr>
          <w:trHeight w:val="414"/>
        </w:trPr>
        <w:tc>
          <w:tcPr>
            <w:tcW w:w="340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275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Конюх</w:t>
            </w:r>
          </w:p>
        </w:tc>
      </w:tr>
      <w:tr w:rsidR="00E81DC8" w:rsidRPr="004A4F2B" w:rsidTr="00712FF9">
        <w:trPr>
          <w:trHeight w:val="414"/>
        </w:trPr>
        <w:tc>
          <w:tcPr>
            <w:tcW w:w="340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Белая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Средняя 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 металлы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Тантал, Ниобий </w:t>
            </w:r>
            <w:proofErr w:type="spellStart"/>
            <w:r>
              <w:rPr>
                <w:rFonts w:ascii="Times New Roman" w:hAnsi="Times New Roman" w:cs="Times New Roman"/>
              </w:rPr>
              <w:t>и.тп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 Конюх</w:t>
            </w:r>
          </w:p>
        </w:tc>
      </w:tr>
      <w:tr w:rsidR="00712FF9" w:rsidRPr="004A4F2B" w:rsidTr="00712FF9">
        <w:trPr>
          <w:trHeight w:val="414"/>
        </w:trPr>
        <w:tc>
          <w:tcPr>
            <w:tcW w:w="340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21-24</w:t>
            </w:r>
          </w:p>
        </w:tc>
        <w:tc>
          <w:tcPr>
            <w:tcW w:w="1275" w:type="pct"/>
          </w:tcPr>
          <w:p w:rsidR="00712FF9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металлы</w:t>
            </w:r>
          </w:p>
        </w:tc>
        <w:tc>
          <w:tcPr>
            <w:tcW w:w="971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Тантал, Ниобий</w:t>
            </w:r>
          </w:p>
        </w:tc>
        <w:tc>
          <w:tcPr>
            <w:tcW w:w="1210" w:type="pct"/>
          </w:tcPr>
          <w:p w:rsidR="00712FF9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Белая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металлы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Тантал, Ниобий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Средняя  зима.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</w:tcPr>
          <w:p w:rsidR="008837F0" w:rsidRDefault="008837F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</w:tcPr>
          <w:p w:rsidR="008837F0" w:rsidRDefault="008837F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C87614" w:rsidRPr="00DF799F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E81DC8">
        <w:rPr>
          <w:rFonts w:ascii="Times New Roman" w:hAnsi="Times New Roman" w:cs="Times New Roman"/>
        </w:rPr>
        <w:t xml:space="preserve"> </w:t>
      </w:r>
      <w:proofErr w:type="spellStart"/>
      <w:r w:rsidR="00E81DC8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ское</w:t>
      </w:r>
      <w:proofErr w:type="spellEnd"/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 w:rsidR="00E81DC8">
        <w:rPr>
          <w:rFonts w:ascii="Times New Roman" w:hAnsi="Times New Roman" w:cs="Times New Roman"/>
        </w:rPr>
        <w:t>три</w:t>
      </w:r>
      <w:r w:rsidRPr="00DF799F">
        <w:rPr>
          <w:rFonts w:ascii="Times New Roman" w:hAnsi="Times New Roman" w:cs="Times New Roman"/>
        </w:rPr>
        <w:t xml:space="preserve"> населенных пункт</w:t>
      </w:r>
      <w:r w:rsidR="00E81DC8">
        <w:rPr>
          <w:rFonts w:ascii="Times New Roman" w:hAnsi="Times New Roman" w:cs="Times New Roman"/>
        </w:rPr>
        <w:t>а</w:t>
      </w:r>
      <w:r w:rsidRPr="00DF799F">
        <w:rPr>
          <w:rFonts w:ascii="Times New Roman" w:hAnsi="Times New Roman" w:cs="Times New Roman"/>
        </w:rPr>
        <w:t xml:space="preserve">: </w:t>
      </w:r>
      <w:r w:rsidR="00E81DC8">
        <w:rPr>
          <w:rFonts w:ascii="Times New Roman" w:hAnsi="Times New Roman" w:cs="Times New Roman"/>
        </w:rPr>
        <w:t xml:space="preserve">село </w:t>
      </w:r>
      <w:proofErr w:type="spellStart"/>
      <w:r w:rsidR="00E81DC8">
        <w:rPr>
          <w:rFonts w:ascii="Times New Roman" w:hAnsi="Times New Roman" w:cs="Times New Roman"/>
        </w:rPr>
        <w:t>Уйгат</w:t>
      </w:r>
      <w:proofErr w:type="spellEnd"/>
      <w:r w:rsidR="00E81DC8">
        <w:rPr>
          <w:rFonts w:ascii="Times New Roman" w:hAnsi="Times New Roman" w:cs="Times New Roman"/>
        </w:rPr>
        <w:t xml:space="preserve">, деревня Кривуша, посёлок Белая Зима, (проживающих нет), урочище  </w:t>
      </w:r>
      <w:proofErr w:type="spellStart"/>
      <w:r w:rsidR="00E81DC8">
        <w:rPr>
          <w:rFonts w:ascii="Times New Roman" w:hAnsi="Times New Roman" w:cs="Times New Roman"/>
        </w:rPr>
        <w:t>Баракшин</w:t>
      </w:r>
      <w:proofErr w:type="spellEnd"/>
      <w:r w:rsidR="00E81DC8">
        <w:rPr>
          <w:rFonts w:ascii="Times New Roman" w:hAnsi="Times New Roman" w:cs="Times New Roman"/>
        </w:rPr>
        <w:t xml:space="preserve">  не  имеет  статуса  населенного  пункта, </w:t>
      </w:r>
      <w:r w:rsidRPr="00DF799F">
        <w:rPr>
          <w:rFonts w:ascii="Times New Roman" w:hAnsi="Times New Roman" w:cs="Times New Roman"/>
        </w:rPr>
        <w:t xml:space="preserve"> численность населения на начало 201</w:t>
      </w:r>
      <w:r w:rsidR="00E81DC8">
        <w:rPr>
          <w:rFonts w:ascii="Times New Roman" w:hAnsi="Times New Roman" w:cs="Times New Roman"/>
        </w:rPr>
        <w:t xml:space="preserve">5 года </w:t>
      </w:r>
      <w:r w:rsidRPr="00DF799F">
        <w:rPr>
          <w:rFonts w:ascii="Times New Roman" w:hAnsi="Times New Roman" w:cs="Times New Roman"/>
        </w:rPr>
        <w:t xml:space="preserve">составляет </w:t>
      </w:r>
      <w:r w:rsidR="00735AD5">
        <w:rPr>
          <w:rFonts w:ascii="Times New Roman" w:hAnsi="Times New Roman" w:cs="Times New Roman"/>
        </w:rPr>
        <w:t xml:space="preserve"> 460 </w:t>
      </w:r>
      <w:r w:rsidR="00E81DC8">
        <w:rPr>
          <w:rFonts w:ascii="Times New Roman" w:hAnsi="Times New Roman" w:cs="Times New Roman"/>
        </w:rPr>
        <w:t>человек.</w:t>
      </w:r>
      <w:r w:rsidRPr="00DF799F">
        <w:rPr>
          <w:rFonts w:ascii="Times New Roman" w:hAnsi="Times New Roman" w:cs="Times New Roman"/>
        </w:rPr>
        <w:t xml:space="preserve"> Средняя расчетная плотность нас</w:t>
      </w:r>
      <w:r w:rsidR="00E81DC8">
        <w:rPr>
          <w:rFonts w:ascii="Times New Roman" w:hAnsi="Times New Roman" w:cs="Times New Roman"/>
        </w:rPr>
        <w:t>еления по п</w:t>
      </w:r>
      <w:r w:rsidR="00735AD5">
        <w:rPr>
          <w:rFonts w:ascii="Times New Roman" w:hAnsi="Times New Roman" w:cs="Times New Roman"/>
        </w:rPr>
        <w:t xml:space="preserve">оселению составляет 0,1 </w:t>
      </w:r>
      <w:r>
        <w:rPr>
          <w:rFonts w:ascii="Times New Roman" w:hAnsi="Times New Roman" w:cs="Times New Roman"/>
        </w:rPr>
        <w:t xml:space="preserve"> чел. на кв. км.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Анализ демографической ситуации</w:t>
      </w:r>
    </w:p>
    <w:p w:rsidR="00C87614" w:rsidRPr="00713588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713588">
        <w:rPr>
          <w:rFonts w:ascii="Times New Roman" w:hAnsi="Times New Roman" w:cs="Times New Roman"/>
          <w:b/>
        </w:rPr>
        <w:t>Характеристика демографического потенциала</w:t>
      </w:r>
    </w:p>
    <w:p w:rsidR="00C87614" w:rsidRPr="00713588" w:rsidRDefault="00735AD5" w:rsidP="00544D03">
      <w:pPr>
        <w:ind w:firstLine="28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Кирей</w:t>
      </w:r>
      <w:r w:rsidR="00C87614" w:rsidRPr="00713588">
        <w:rPr>
          <w:rFonts w:ascii="Times New Roman" w:hAnsi="Times New Roman" w:cs="Times New Roman"/>
          <w:b/>
        </w:rPr>
        <w:t>ского</w:t>
      </w:r>
      <w:proofErr w:type="spellEnd"/>
      <w:r w:rsidR="00C87614" w:rsidRPr="00713588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иципального образования (за 20010-2015</w:t>
      </w:r>
      <w:r w:rsidR="00C87614" w:rsidRPr="00713588">
        <w:rPr>
          <w:rFonts w:ascii="Times New Roman" w:hAnsi="Times New Roman" w:cs="Times New Roman"/>
          <w:b/>
        </w:rPr>
        <w:t xml:space="preserve"> гг.)</w:t>
      </w:r>
    </w:p>
    <w:p w:rsidR="00C87614" w:rsidRPr="00713588" w:rsidRDefault="00C87614" w:rsidP="00544D03">
      <w:pPr>
        <w:ind w:firstLine="284"/>
        <w:jc w:val="right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303"/>
        <w:gridCol w:w="1044"/>
        <w:gridCol w:w="956"/>
        <w:gridCol w:w="956"/>
        <w:gridCol w:w="1001"/>
        <w:gridCol w:w="956"/>
        <w:gridCol w:w="956"/>
      </w:tblGrid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76" w:type="dxa"/>
          </w:tcPr>
          <w:p w:rsidR="00C87614" w:rsidRPr="00713588" w:rsidRDefault="00E81DC8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980" w:type="dxa"/>
          </w:tcPr>
          <w:p w:rsidR="00C87614" w:rsidRPr="00713588" w:rsidRDefault="00E81DC8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</w:t>
            </w:r>
            <w:r w:rsidR="00E81D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0" w:type="dxa"/>
          </w:tcPr>
          <w:p w:rsidR="00C87614" w:rsidRPr="00713588" w:rsidRDefault="00E81DC8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201</w:t>
            </w:r>
            <w:r w:rsidR="00E81D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201</w:t>
            </w:r>
            <w:r w:rsidR="00E81DC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Численность постоянного населения, чел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Рождаемость,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Смертность,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Миграционная убыль,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C6FEE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614" w:rsidRPr="00713588" w:rsidRDefault="00C87614" w:rsidP="00544D03">
      <w:pPr>
        <w:widowControl w:val="0"/>
        <w:suppressLineNumbers/>
        <w:suppressAutoHyphens/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Де</w:t>
      </w:r>
      <w:r w:rsidR="00E81DC8">
        <w:rPr>
          <w:rFonts w:ascii="Times New Roman" w:hAnsi="Times New Roman" w:cs="Times New Roman"/>
        </w:rPr>
        <w:t>мографическая ситуация в Кирей</w:t>
      </w:r>
      <w:r w:rsidRPr="00713588">
        <w:rPr>
          <w:rFonts w:ascii="Times New Roman" w:hAnsi="Times New Roman" w:cs="Times New Roman"/>
        </w:rPr>
        <w:t>ском муниципальном образовании характеризуется сокращение</w:t>
      </w:r>
      <w:r w:rsidR="002201CC">
        <w:rPr>
          <w:rFonts w:ascii="Times New Roman" w:hAnsi="Times New Roman" w:cs="Times New Roman"/>
        </w:rPr>
        <w:t xml:space="preserve">м численности населения. Также </w:t>
      </w:r>
      <w:r w:rsidRPr="00713588">
        <w:rPr>
          <w:rFonts w:ascii="Times New Roman" w:hAnsi="Times New Roman" w:cs="Times New Roman"/>
        </w:rPr>
        <w:t>и</w:t>
      </w:r>
      <w:r w:rsidR="002201CC">
        <w:rPr>
          <w:rFonts w:ascii="Times New Roman" w:hAnsi="Times New Roman" w:cs="Times New Roman"/>
        </w:rPr>
        <w:t xml:space="preserve">з таблицы видно, что уменьшилась </w:t>
      </w:r>
      <w:r w:rsidRPr="00713588">
        <w:rPr>
          <w:rFonts w:ascii="Times New Roman" w:hAnsi="Times New Roman" w:cs="Times New Roman"/>
        </w:rPr>
        <w:t xml:space="preserve"> рождаемость детей</w:t>
      </w:r>
      <w:r w:rsidR="002201CC">
        <w:rPr>
          <w:rFonts w:ascii="Times New Roman" w:hAnsi="Times New Roman" w:cs="Times New Roman"/>
        </w:rPr>
        <w:t xml:space="preserve"> отсюда как следствие  мало </w:t>
      </w:r>
      <w:r w:rsidRPr="00713588">
        <w:rPr>
          <w:rFonts w:ascii="Times New Roman" w:hAnsi="Times New Roman" w:cs="Times New Roman"/>
        </w:rPr>
        <w:t xml:space="preserve"> многодетных семей, где 3 и более детей.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Основным фактором сокращения является миграция населения. 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Количество зарегистрированных и прожив</w:t>
      </w:r>
      <w:r w:rsidR="002201CC">
        <w:rPr>
          <w:rFonts w:ascii="Times New Roman" w:hAnsi="Times New Roman" w:cs="Times New Roman"/>
        </w:rPr>
        <w:t xml:space="preserve">ающих человек в 2011 году </w:t>
      </w:r>
      <w:r w:rsidR="000C6FEE">
        <w:rPr>
          <w:rFonts w:ascii="Times New Roman" w:hAnsi="Times New Roman" w:cs="Times New Roman"/>
        </w:rPr>
        <w:t>мен</w:t>
      </w:r>
      <w:r w:rsidR="002201CC">
        <w:rPr>
          <w:rFonts w:ascii="Times New Roman" w:hAnsi="Times New Roman" w:cs="Times New Roman"/>
        </w:rPr>
        <w:t>ьше</w:t>
      </w:r>
      <w:r w:rsidRPr="00713588">
        <w:rPr>
          <w:rFonts w:ascii="Times New Roman" w:hAnsi="Times New Roman" w:cs="Times New Roman"/>
        </w:rPr>
        <w:t xml:space="preserve"> по сравнению с 2006 годом. В 2009 году в связи с подготовкой к Всероссийской переписи населения администрация сельского поселения провела работу по уточнению фактически зарегистрированных и проживающих граждан Российской Федера</w:t>
      </w:r>
      <w:r w:rsidR="002201CC">
        <w:rPr>
          <w:rFonts w:ascii="Times New Roman" w:hAnsi="Times New Roman" w:cs="Times New Roman"/>
        </w:rPr>
        <w:t xml:space="preserve">ции на данной территории </w:t>
      </w:r>
      <w:proofErr w:type="spellStart"/>
      <w:r w:rsidR="002201CC">
        <w:rPr>
          <w:rFonts w:ascii="Times New Roman" w:hAnsi="Times New Roman" w:cs="Times New Roman"/>
        </w:rPr>
        <w:t>Кирей</w:t>
      </w:r>
      <w:r w:rsidRPr="00713588">
        <w:rPr>
          <w:rFonts w:ascii="Times New Roman" w:hAnsi="Times New Roman" w:cs="Times New Roman"/>
        </w:rPr>
        <w:t>ского</w:t>
      </w:r>
      <w:proofErr w:type="spellEnd"/>
      <w:r w:rsidRPr="00713588">
        <w:rPr>
          <w:rFonts w:ascii="Times New Roman" w:hAnsi="Times New Roman" w:cs="Times New Roman"/>
        </w:rPr>
        <w:t xml:space="preserve"> сельского поселения.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C87614" w:rsidRPr="00713588" w:rsidRDefault="002201CC" w:rsidP="00544D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Многочисленное население </w:t>
      </w:r>
      <w:proofErr w:type="spellStart"/>
      <w:r>
        <w:rPr>
          <w:rFonts w:ascii="Times New Roman" w:hAnsi="Times New Roman" w:cs="Times New Roman"/>
        </w:rPr>
        <w:t>Кирей</w:t>
      </w:r>
      <w:r w:rsidR="00C87614" w:rsidRPr="00713588">
        <w:rPr>
          <w:rFonts w:ascii="Times New Roman" w:hAnsi="Times New Roman" w:cs="Times New Roman"/>
        </w:rPr>
        <w:t>ского</w:t>
      </w:r>
      <w:proofErr w:type="spellEnd"/>
      <w:r w:rsidR="00C87614" w:rsidRPr="00713588">
        <w:rPr>
          <w:rFonts w:ascii="Times New Roman" w:hAnsi="Times New Roman" w:cs="Times New Roman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Б</w:t>
      </w:r>
      <w:r w:rsidR="002201CC">
        <w:rPr>
          <w:rFonts w:ascii="Times New Roman" w:hAnsi="Times New Roman" w:cs="Times New Roman"/>
        </w:rPr>
        <w:t xml:space="preserve">ольшой процент населения </w:t>
      </w:r>
      <w:proofErr w:type="spellStart"/>
      <w:r w:rsidR="002201CC">
        <w:rPr>
          <w:rFonts w:ascii="Times New Roman" w:hAnsi="Times New Roman" w:cs="Times New Roman"/>
        </w:rPr>
        <w:t>Кирей</w:t>
      </w:r>
      <w:r w:rsidRPr="00713588">
        <w:rPr>
          <w:rFonts w:ascii="Times New Roman" w:hAnsi="Times New Roman" w:cs="Times New Roman"/>
        </w:rPr>
        <w:t>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образования, составляют население трудоспос</w:t>
      </w:r>
      <w:r w:rsidR="000C6FEE">
        <w:rPr>
          <w:rFonts w:ascii="Times New Roman" w:hAnsi="Times New Roman" w:cs="Times New Roman"/>
        </w:rPr>
        <w:t>обного возраста – 45 %, 42</w:t>
      </w:r>
      <w:r w:rsidRPr="00713588">
        <w:rPr>
          <w:rFonts w:ascii="Times New Roman" w:hAnsi="Times New Roman" w:cs="Times New Roman"/>
        </w:rPr>
        <w:t xml:space="preserve"> % составляют пенсионеры</w:t>
      </w:r>
      <w:r w:rsidR="000C6FEE">
        <w:rPr>
          <w:rFonts w:ascii="Times New Roman" w:hAnsi="Times New Roman" w:cs="Times New Roman"/>
        </w:rPr>
        <w:t xml:space="preserve"> и инвалиды.</w:t>
      </w:r>
      <w:r w:rsidR="00142CED">
        <w:rPr>
          <w:rFonts w:ascii="Times New Roman" w:hAnsi="Times New Roman" w:cs="Times New Roman"/>
        </w:rPr>
        <w:t xml:space="preserve">  </w:t>
      </w:r>
    </w:p>
    <w:p w:rsidR="002201CC" w:rsidRDefault="00C87614" w:rsidP="002201CC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="002201CC">
        <w:rPr>
          <w:rFonts w:ascii="Times New Roman" w:hAnsi="Times New Roman" w:cs="Times New Roman"/>
          <w:b/>
          <w:bCs/>
        </w:rPr>
        <w:t xml:space="preserve">Охрана окружающей </w:t>
      </w:r>
      <w:r w:rsidRPr="00DF799F">
        <w:rPr>
          <w:rFonts w:ascii="Times New Roman" w:hAnsi="Times New Roman" w:cs="Times New Roman"/>
          <w:b/>
          <w:bCs/>
        </w:rPr>
        <w:t>среды.</w:t>
      </w:r>
    </w:p>
    <w:p w:rsidR="002201CC" w:rsidRDefault="002201CC" w:rsidP="002201CC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713588" w:rsidRDefault="00C87614" w:rsidP="002201CC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</w:t>
      </w:r>
      <w:r w:rsidR="002201CC">
        <w:rPr>
          <w:rFonts w:ascii="Times New Roman" w:hAnsi="Times New Roman" w:cs="Arial"/>
          <w:kern w:val="1"/>
          <w:szCs w:val="20"/>
        </w:rPr>
        <w:t>еды» (2002 г.), органы местного с</w:t>
      </w:r>
      <w:r w:rsidRPr="00713588">
        <w:rPr>
          <w:rFonts w:ascii="Times New Roman" w:hAnsi="Times New Roman" w:cs="Arial"/>
          <w:kern w:val="1"/>
          <w:szCs w:val="20"/>
        </w:rPr>
        <w:t xml:space="preserve">амоуправления </w:t>
      </w:r>
      <w:proofErr w:type="gramStart"/>
      <w:r w:rsidRPr="00713588">
        <w:rPr>
          <w:rFonts w:ascii="Times New Roman" w:hAnsi="Times New Roman" w:cs="Arial"/>
          <w:kern w:val="1"/>
          <w:szCs w:val="20"/>
        </w:rPr>
        <w:t>ответственны за экологическое состояние всей подведомствен</w:t>
      </w:r>
      <w:r w:rsidR="002201CC">
        <w:rPr>
          <w:rFonts w:ascii="Times New Roman" w:hAnsi="Times New Roman" w:cs="Arial"/>
          <w:kern w:val="1"/>
          <w:szCs w:val="20"/>
        </w:rPr>
        <w:t xml:space="preserve">ной </w:t>
      </w:r>
      <w:proofErr w:type="spellStart"/>
      <w:r w:rsidR="002201CC">
        <w:rPr>
          <w:rFonts w:ascii="Times New Roman" w:hAnsi="Times New Roman" w:cs="Arial"/>
          <w:kern w:val="1"/>
          <w:szCs w:val="20"/>
        </w:rPr>
        <w:t>территории</w:t>
      </w:r>
      <w:r w:rsidRPr="00713588">
        <w:rPr>
          <w:rFonts w:ascii="Times New Roman" w:hAnsi="Times New Roman" w:cs="Arial"/>
          <w:kern w:val="1"/>
          <w:szCs w:val="20"/>
        </w:rPr>
        <w:t>и</w:t>
      </w:r>
      <w:proofErr w:type="spellEnd"/>
      <w:r w:rsidRPr="00713588">
        <w:rPr>
          <w:rFonts w:ascii="Times New Roman" w:hAnsi="Times New Roman" w:cs="Arial"/>
          <w:kern w:val="1"/>
          <w:szCs w:val="20"/>
        </w:rPr>
        <w:t xml:space="preserve"> обязаны</w:t>
      </w:r>
      <w:proofErr w:type="gramEnd"/>
      <w:r w:rsidRPr="00713588">
        <w:rPr>
          <w:rFonts w:ascii="Times New Roman" w:hAnsi="Times New Roman" w:cs="Arial"/>
          <w:kern w:val="1"/>
          <w:szCs w:val="20"/>
        </w:rPr>
        <w:t xml:space="preserve">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lastRenderedPageBreak/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Default="00C87614" w:rsidP="002201CC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 xml:space="preserve">Основное влияние на загрязнение атмосферного воздуха поселения оказывают: </w:t>
      </w:r>
    </w:p>
    <w:p w:rsidR="002201CC" w:rsidRDefault="002201CC" w:rsidP="002201CC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-печное  отопление.</w:t>
      </w:r>
    </w:p>
    <w:p w:rsidR="00C87614" w:rsidRPr="00FA5C30" w:rsidRDefault="00C87614" w:rsidP="002201CC">
      <w:pPr>
        <w:widowControl w:val="0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Pr="00FA5C30" w:rsidRDefault="00C87614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r w:rsidRPr="00FA5C30">
        <w:rPr>
          <w:rFonts w:ascii="Times New Roman" w:hAnsi="Times New Roman" w:cs="Times New Roman"/>
          <w:b/>
          <w:szCs w:val="20"/>
        </w:rPr>
        <w:t>Перечень существующих предприятий, источников загрязнения</w:t>
      </w:r>
    </w:p>
    <w:p w:rsidR="00C87614" w:rsidRPr="00FA5C30" w:rsidRDefault="00157F4B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Кирей</w:t>
      </w:r>
      <w:r w:rsidR="00C87614" w:rsidRPr="00FA5C30">
        <w:rPr>
          <w:rFonts w:ascii="Times New Roman" w:hAnsi="Times New Roman" w:cs="Times New Roman"/>
          <w:b/>
          <w:szCs w:val="20"/>
        </w:rPr>
        <w:t>ского</w:t>
      </w:r>
      <w:proofErr w:type="spellEnd"/>
      <w:r w:rsidR="00C87614" w:rsidRPr="00FA5C30">
        <w:rPr>
          <w:rFonts w:ascii="Times New Roman" w:hAnsi="Times New Roman" w:cs="Times New Roman"/>
          <w:b/>
          <w:szCs w:val="20"/>
        </w:rPr>
        <w:t xml:space="preserve"> муниципального образования</w:t>
      </w:r>
    </w:p>
    <w:p w:rsidR="00C87614" w:rsidRPr="00FA5C30" w:rsidRDefault="00C87614" w:rsidP="00544D03">
      <w:pPr>
        <w:ind w:firstLine="284"/>
        <w:jc w:val="right"/>
        <w:rPr>
          <w:rFonts w:ascii="Times New Roman" w:hAnsi="Times New Roman" w:cs="Times New Roman"/>
          <w:szCs w:val="20"/>
        </w:rPr>
      </w:pPr>
      <w:r w:rsidRPr="00FA5C30">
        <w:rPr>
          <w:rFonts w:ascii="Times New Roman" w:hAnsi="Times New Roman" w:cs="Times New Roman"/>
          <w:szCs w:val="20"/>
        </w:rPr>
        <w:t xml:space="preserve">Таблица </w:t>
      </w:r>
      <w:r>
        <w:rPr>
          <w:rFonts w:ascii="Times New Roman" w:hAnsi="Times New Roman" w:cs="Times New Roman"/>
          <w:szCs w:val="20"/>
        </w:rPr>
        <w:t>3</w:t>
      </w:r>
    </w:p>
    <w:p w:rsidR="00C87614" w:rsidRPr="00FA5C30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4"/>
        <w:gridCol w:w="2980"/>
        <w:gridCol w:w="2977"/>
        <w:gridCol w:w="1276"/>
        <w:gridCol w:w="2551"/>
      </w:tblGrid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C30">
              <w:rPr>
                <w:rFonts w:ascii="Times New Roman" w:hAnsi="Times New Roman" w:cs="Times New Roman"/>
                <w:b/>
              </w:rPr>
              <w:t>Размернормативной</w:t>
            </w:r>
            <w:proofErr w:type="spellEnd"/>
            <w:r w:rsidRPr="00FA5C30">
              <w:rPr>
                <w:rFonts w:ascii="Times New Roman" w:hAnsi="Times New Roman" w:cs="Times New Roman"/>
                <w:b/>
              </w:rPr>
              <w:t xml:space="preserve"> санитарно-защитной зоны, м</w:t>
            </w:r>
          </w:p>
        </w:tc>
      </w:tr>
      <w:tr w:rsidR="00C87614" w:rsidRPr="00FA5C30" w:rsidTr="0002722E">
        <w:tc>
          <w:tcPr>
            <w:tcW w:w="10348" w:type="dxa"/>
            <w:gridSpan w:val="5"/>
          </w:tcPr>
          <w:p w:rsidR="00C87614" w:rsidRPr="00FA5C30" w:rsidRDefault="00142CED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Кирей</w:t>
            </w:r>
            <w:r w:rsidR="00C87614" w:rsidRPr="00FA5C30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87614" w:rsidRPr="00163457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</w:tr>
      <w:tr w:rsidR="00C87614" w:rsidRPr="00FA5C30" w:rsidTr="0002722E">
        <w:trPr>
          <w:trHeight w:val="192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142CED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Баракшин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14" w:rsidRPr="00FA5C30" w:rsidTr="0002722E">
        <w:trPr>
          <w:trHeight w:val="192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Котельная </w:t>
            </w:r>
            <w:proofErr w:type="spellStart"/>
            <w:r w:rsidR="00142CED">
              <w:rPr>
                <w:rFonts w:ascii="Times New Roman" w:hAnsi="Times New Roman" w:cs="Times New Roman"/>
              </w:rPr>
              <w:t>электробойлера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Теплоснабжение 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50*</w:t>
            </w:r>
          </w:p>
        </w:tc>
      </w:tr>
      <w:tr w:rsidR="00C87614" w:rsidRPr="00FA5C30" w:rsidTr="0002722E">
        <w:trPr>
          <w:trHeight w:val="174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Очистные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C30">
              <w:rPr>
                <w:rFonts w:ascii="Times New Roman" w:hAnsi="Times New Roman" w:cs="Times New Roman"/>
              </w:rPr>
              <w:t>Тансформаторные</w:t>
            </w:r>
            <w:proofErr w:type="spellEnd"/>
            <w:r w:rsidRPr="00FA5C30">
              <w:rPr>
                <w:rFonts w:ascii="Times New Roman" w:hAnsi="Times New Roman" w:cs="Times New Roman"/>
              </w:rPr>
              <w:t xml:space="preserve"> подстанции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1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63457">
              <w:rPr>
                <w:rFonts w:ascii="Times New Roman" w:hAnsi="Times New Roman" w:cs="Times New Roman"/>
              </w:rPr>
              <w:t>300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 xml:space="preserve">д. </w:t>
            </w:r>
            <w:r w:rsidR="00142CED">
              <w:rPr>
                <w:rFonts w:ascii="Times New Roman" w:hAnsi="Times New Roman" w:cs="Times New Roman"/>
                <w:b/>
              </w:rPr>
              <w:t>Кривуша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rPr>
          <w:trHeight w:val="235"/>
        </w:trPr>
        <w:tc>
          <w:tcPr>
            <w:tcW w:w="564" w:type="dxa"/>
            <w:tcBorders>
              <w:bottom w:val="single" w:sz="4" w:space="0" w:color="auto"/>
            </w:tcBorders>
          </w:tcPr>
          <w:p w:rsidR="00C87614" w:rsidRPr="00FA5C30" w:rsidRDefault="00142CED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rPr>
          <w:trHeight w:val="278"/>
        </w:trPr>
        <w:tc>
          <w:tcPr>
            <w:tcW w:w="564" w:type="dxa"/>
          </w:tcPr>
          <w:p w:rsidR="00C87614" w:rsidRPr="00163457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142CED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Уйгат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c>
          <w:tcPr>
            <w:tcW w:w="564" w:type="dxa"/>
            <w:tcBorders>
              <w:bottom w:val="single" w:sz="4" w:space="0" w:color="auto"/>
            </w:tcBorders>
          </w:tcPr>
          <w:p w:rsidR="00C87614" w:rsidRPr="00FA5C30" w:rsidRDefault="00142CED" w:rsidP="00142CE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rPr>
          <w:trHeight w:val="28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rPr>
          <w:trHeight w:val="288"/>
        </w:trPr>
        <w:tc>
          <w:tcPr>
            <w:tcW w:w="564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63457">
              <w:rPr>
                <w:rFonts w:ascii="Times New Roman" w:hAnsi="Times New Roman" w:cs="Times New Roman"/>
              </w:rPr>
              <w:t>50</w:t>
            </w: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  <w:r w:rsidRPr="007C39AA">
        <w:rPr>
          <w:sz w:val="24"/>
          <w:szCs w:val="24"/>
        </w:rPr>
        <w:t xml:space="preserve">Мероприятия по </w:t>
      </w:r>
      <w:r w:rsidRPr="00544D03">
        <w:rPr>
          <w:sz w:val="24"/>
          <w:szCs w:val="24"/>
        </w:rPr>
        <w:t>реализации Программы комплексного развития</w:t>
      </w:r>
    </w:p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544D03">
        <w:rPr>
          <w:rFonts w:ascii="Times New Roman" w:hAnsi="Times New Roman" w:cs="Times New Roman"/>
        </w:rPr>
        <w:t>системы коммунальной инфраструктуры муниципального</w:t>
      </w:r>
    </w:p>
    <w:p w:rsidR="00C87614" w:rsidRPr="00544D03" w:rsidRDefault="00157F4B" w:rsidP="00544D03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proofErr w:type="spellStart"/>
      <w:r>
        <w:rPr>
          <w:rFonts w:ascii="Times New Roman" w:hAnsi="Times New Roman" w:cs="Times New Roman"/>
        </w:rPr>
        <w:t>Кирей</w:t>
      </w:r>
      <w:r w:rsidR="00C87614" w:rsidRPr="00544D03">
        <w:rPr>
          <w:rFonts w:ascii="Times New Roman" w:hAnsi="Times New Roman" w:cs="Times New Roman"/>
        </w:rPr>
        <w:t>ское</w:t>
      </w:r>
      <w:proofErr w:type="spellEnd"/>
      <w:r w:rsidR="00C87614" w:rsidRPr="00544D03">
        <w:rPr>
          <w:rFonts w:ascii="Times New Roman" w:hAnsi="Times New Roman" w:cs="Times New Roman"/>
        </w:rPr>
        <w:t xml:space="preserve"> сельское поселение»</w:t>
      </w: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544D03">
        <w:rPr>
          <w:rFonts w:ascii="Times New Roman" w:hAnsi="Times New Roman" w:cs="Times New Roman"/>
        </w:rPr>
        <w:t>на 2014-2032 годы</w:t>
      </w: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9918" w:type="dxa"/>
        <w:tblInd w:w="-106" w:type="dxa"/>
        <w:tblCellMar>
          <w:left w:w="10" w:type="dxa"/>
          <w:right w:w="10" w:type="dxa"/>
        </w:tblCellMar>
        <w:tblLook w:val="0000"/>
      </w:tblPr>
      <w:tblGrid>
        <w:gridCol w:w="106"/>
        <w:gridCol w:w="4142"/>
        <w:gridCol w:w="1745"/>
        <w:gridCol w:w="1640"/>
        <w:gridCol w:w="2285"/>
      </w:tblGrid>
      <w:tr w:rsidR="00C87614" w:rsidRPr="00B4236C" w:rsidTr="00544D03">
        <w:trPr>
          <w:gridBefore w:val="1"/>
          <w:wBefore w:w="106" w:type="dxa"/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C87614" w:rsidRPr="00142CED" w:rsidTr="00544D03">
        <w:trPr>
          <w:gridBefore w:val="1"/>
          <w:wBefore w:w="106" w:type="dxa"/>
          <w:trHeight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Устройство скважин в частных домах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10</w:t>
            </w:r>
            <w:r w:rsidR="00C87614" w:rsidRPr="00142CED">
              <w:rPr>
                <w:rFonts w:ascii="Times New Roman" w:hAnsi="Times New Roman" w:cs="Times New Roman"/>
              </w:rPr>
              <w:t>00,0 тыс</w:t>
            </w:r>
            <w:proofErr w:type="gramStart"/>
            <w:r w:rsidR="00C87614" w:rsidRPr="00142CED">
              <w:rPr>
                <w:rFonts w:ascii="Times New Roman" w:hAnsi="Times New Roman" w:cs="Times New Roman"/>
              </w:rPr>
              <w:t>.р</w:t>
            </w:r>
            <w:proofErr w:type="gramEnd"/>
            <w:r w:rsidR="00C87614" w:rsidRPr="00142CE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2014-2032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142CED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Средства  граждан</w:t>
            </w:r>
          </w:p>
        </w:tc>
      </w:tr>
      <w:tr w:rsidR="00C87614" w:rsidRPr="00142CED" w:rsidTr="00544D03">
        <w:trPr>
          <w:gridBefore w:val="1"/>
          <w:wBefore w:w="106" w:type="dxa"/>
          <w:trHeight w:val="104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Обустройство  мест  временного  складирования  бытовых и промышленных 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87614" w:rsidRPr="00142CED" w:rsidRDefault="00142CED" w:rsidP="0002722E">
            <w:pPr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 xml:space="preserve">Администрация-   </w:t>
            </w:r>
            <w:r w:rsidR="00C87614" w:rsidRPr="00142CED">
              <w:rPr>
                <w:rFonts w:ascii="Times New Roman" w:hAnsi="Times New Roman" w:cs="Times New Roman"/>
              </w:rPr>
              <w:t xml:space="preserve"> </w:t>
            </w:r>
            <w:r w:rsidRPr="00142CED">
              <w:rPr>
                <w:rFonts w:ascii="Times New Roman" w:hAnsi="Times New Roman" w:cs="Times New Roman"/>
              </w:rPr>
              <w:t xml:space="preserve"> 100 </w:t>
            </w:r>
            <w:r w:rsidR="00C87614" w:rsidRPr="00142CED">
              <w:rPr>
                <w:rFonts w:ascii="Times New Roman" w:hAnsi="Times New Roman" w:cs="Times New Roman"/>
              </w:rPr>
              <w:t>тыс</w:t>
            </w:r>
            <w:proofErr w:type="gramStart"/>
            <w:r w:rsidR="00C87614" w:rsidRPr="00142CED">
              <w:rPr>
                <w:rFonts w:ascii="Times New Roman" w:hAnsi="Times New Roman" w:cs="Times New Roman"/>
              </w:rPr>
              <w:t>.р</w:t>
            </w:r>
            <w:proofErr w:type="gramEnd"/>
            <w:r w:rsidR="00C87614" w:rsidRPr="00142CE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Местный бюджет, средства предприятия</w:t>
            </w:r>
          </w:p>
        </w:tc>
      </w:tr>
      <w:tr w:rsidR="00C87614" w:rsidRPr="00142CED" w:rsidTr="00544D03">
        <w:trPr>
          <w:gridBefore w:val="1"/>
          <w:wBefore w:w="106" w:type="dxa"/>
          <w:trHeight w:val="69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Обустройство места  утилизации  жидких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 xml:space="preserve">250,0 </w:t>
            </w:r>
            <w:proofErr w:type="spellStart"/>
            <w:r w:rsidRPr="00142CED">
              <w:rPr>
                <w:sz w:val="24"/>
                <w:szCs w:val="24"/>
              </w:rPr>
              <w:t>тыс</w:t>
            </w:r>
            <w:proofErr w:type="gramStart"/>
            <w:r w:rsidRPr="00142CED">
              <w:rPr>
                <w:sz w:val="24"/>
                <w:szCs w:val="24"/>
              </w:rPr>
              <w:t>.р</w:t>
            </w:r>
            <w:proofErr w:type="gramEnd"/>
            <w:r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2016-2018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бюджет, областной бюджет</w:t>
            </w:r>
          </w:p>
        </w:tc>
      </w:tr>
      <w:tr w:rsidR="00C87614" w:rsidRPr="00142CED" w:rsidTr="00544D03">
        <w:trPr>
          <w:gridBefore w:val="1"/>
          <w:wBefore w:w="106" w:type="dxa"/>
          <w:trHeight w:val="489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автомобиля (</w:t>
            </w:r>
            <w:proofErr w:type="spellStart"/>
            <w:r>
              <w:rPr>
                <w:sz w:val="24"/>
                <w:szCs w:val="24"/>
              </w:rPr>
              <w:t>Бухтовозка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7614" w:rsidRPr="00142CED">
              <w:rPr>
                <w:sz w:val="24"/>
                <w:szCs w:val="24"/>
              </w:rPr>
              <w:t xml:space="preserve">00,0 </w:t>
            </w:r>
            <w:proofErr w:type="spellStart"/>
            <w:r w:rsidR="00C87614" w:rsidRPr="00142CED">
              <w:rPr>
                <w:sz w:val="24"/>
                <w:szCs w:val="24"/>
              </w:rPr>
              <w:t>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7614" w:rsidRPr="00142CED">
              <w:rPr>
                <w:sz w:val="24"/>
                <w:szCs w:val="24"/>
              </w:rPr>
              <w:t>18-2020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бюджет, областной бюджет</w:t>
            </w:r>
          </w:p>
        </w:tc>
      </w:tr>
      <w:tr w:rsidR="00C87614" w:rsidRPr="00142CED" w:rsidTr="00544D03">
        <w:tblPrEx>
          <w:jc w:val="center"/>
        </w:tblPrEx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 автомобиля для  перевозки  </w:t>
            </w:r>
            <w:proofErr w:type="gramStart"/>
            <w:r>
              <w:rPr>
                <w:sz w:val="24"/>
                <w:szCs w:val="24"/>
              </w:rPr>
              <w:t>газовых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балонов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614" w:rsidRPr="00142CED">
              <w:rPr>
                <w:sz w:val="24"/>
                <w:szCs w:val="24"/>
              </w:rPr>
              <w:t xml:space="preserve">230,0 </w:t>
            </w:r>
            <w:proofErr w:type="spellStart"/>
            <w:r w:rsidR="00C87614" w:rsidRPr="00142CED">
              <w:rPr>
                <w:sz w:val="24"/>
                <w:szCs w:val="24"/>
              </w:rPr>
              <w:t>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предпринимателя</w:t>
            </w:r>
          </w:p>
        </w:tc>
      </w:tr>
      <w:tr w:rsidR="00C87614" w:rsidRPr="00142CED" w:rsidTr="00544D03">
        <w:tblPrEx>
          <w:jc w:val="center"/>
        </w:tblPrEx>
        <w:trPr>
          <w:trHeight w:val="305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5135D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газовых колонок, установка газовых плит, монтаж системы  отопления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605065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7614" w:rsidRPr="00142CED">
              <w:rPr>
                <w:sz w:val="24"/>
                <w:szCs w:val="24"/>
              </w:rPr>
              <w:t>0,0 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r w:rsidR="005135DE">
              <w:rPr>
                <w:sz w:val="24"/>
                <w:szCs w:val="24"/>
              </w:rPr>
              <w:t>. на  1 усадьбу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2016-2018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 средства домовладельцев.</w:t>
            </w:r>
          </w:p>
        </w:tc>
      </w:tr>
      <w:tr w:rsidR="00C87614" w:rsidRPr="00142CED" w:rsidTr="00544D03">
        <w:trPr>
          <w:gridBefore w:val="1"/>
          <w:wBefore w:w="106" w:type="dxa"/>
          <w:trHeight w:val="92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выгребных ям на  усадьбах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614" w:rsidRPr="00142CED">
              <w:rPr>
                <w:sz w:val="24"/>
                <w:szCs w:val="24"/>
              </w:rPr>
              <w:t>,0тыс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граждан</w:t>
            </w:r>
          </w:p>
        </w:tc>
      </w:tr>
      <w:tr w:rsidR="00C87614" w:rsidRPr="00142CED" w:rsidTr="00544D03">
        <w:trPr>
          <w:gridBefore w:val="1"/>
          <w:wBefore w:w="106" w:type="dxa"/>
          <w:trHeight w:val="160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142CED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</w:t>
            </w:r>
            <w:proofErr w:type="gramStart"/>
            <w:r>
              <w:rPr>
                <w:sz w:val="24"/>
                <w:szCs w:val="24"/>
              </w:rPr>
              <w:t>ст  скл</w:t>
            </w:r>
            <w:proofErr w:type="gramEnd"/>
            <w:r>
              <w:rPr>
                <w:sz w:val="24"/>
                <w:szCs w:val="24"/>
              </w:rPr>
              <w:t>адирования жидких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</w:t>
            </w:r>
            <w:r w:rsidR="00C87614" w:rsidRPr="00142CED">
              <w:rPr>
                <w:sz w:val="24"/>
                <w:szCs w:val="24"/>
              </w:rPr>
              <w:t xml:space="preserve">,0 </w:t>
            </w:r>
            <w:proofErr w:type="spellStart"/>
            <w:r w:rsidR="00C87614" w:rsidRPr="00142CED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</w:t>
            </w:r>
          </w:p>
        </w:tc>
      </w:tr>
    </w:tbl>
    <w:p w:rsidR="00C87614" w:rsidRPr="00142CED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Pr="00F949E8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ФОРМИРОВАНИЕ ПРОГРАММЫ</w:t>
      </w:r>
    </w:p>
    <w:p w:rsidR="00C87614" w:rsidRPr="007C39AA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F949E8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</w:t>
      </w:r>
      <w:r w:rsidR="00157F4B">
        <w:rPr>
          <w:rFonts w:ascii="Times New Roman" w:hAnsi="Times New Roman" w:cs="Times New Roman"/>
          <w:b/>
          <w:bCs/>
        </w:rPr>
        <w:t>мунальной инфраструктуры</w:t>
      </w:r>
      <w:proofErr w:type="gramEnd"/>
      <w:r w:rsidR="00157F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57F4B">
        <w:rPr>
          <w:rFonts w:ascii="Times New Roman" w:hAnsi="Times New Roman" w:cs="Times New Roman"/>
          <w:b/>
          <w:bCs/>
        </w:rPr>
        <w:t>Кирей</w:t>
      </w:r>
      <w:r w:rsidRPr="00F949E8">
        <w:rPr>
          <w:rFonts w:ascii="Times New Roman" w:hAnsi="Times New Roman" w:cs="Times New Roman"/>
          <w:b/>
          <w:bCs/>
        </w:rPr>
        <w:t>ского</w:t>
      </w:r>
      <w:proofErr w:type="spellEnd"/>
      <w:r w:rsidRPr="00F949E8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lastRenderedPageBreak/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 xml:space="preserve">Целью </w:t>
      </w:r>
      <w:proofErr w:type="gramStart"/>
      <w:r w:rsidRPr="00F949E8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F949E8">
        <w:rPr>
          <w:rFonts w:ascii="Times New Roman" w:hAnsi="Times New Roman" w:cs="Times New Roman"/>
        </w:rPr>
        <w:t xml:space="preserve"> </w:t>
      </w:r>
      <w:proofErr w:type="spellStart"/>
      <w:r w:rsidR="00157F4B">
        <w:rPr>
          <w:rFonts w:ascii="Times New Roman" w:hAnsi="Times New Roman" w:cs="Times New Roman"/>
        </w:rPr>
        <w:t>Кирей</w:t>
      </w:r>
      <w:r w:rsidRPr="00F949E8"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proofErr w:type="spellStart"/>
      <w:r w:rsidR="00157F4B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157F4B">
        <w:rPr>
          <w:rFonts w:ascii="Times New Roman" w:hAnsi="Times New Roman" w:cs="Times New Roman"/>
        </w:rPr>
        <w:t xml:space="preserve"> </w:t>
      </w:r>
      <w:proofErr w:type="spellStart"/>
      <w:r w:rsidR="00157F4B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5. Определение необходимого объема финансовых средств для реализации Программы.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C87614" w:rsidRPr="007C39AA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Pr="007C39AA" w:rsidRDefault="00C87614" w:rsidP="007C39AA">
      <w:pPr>
        <w:pStyle w:val="a9"/>
        <w:numPr>
          <w:ilvl w:val="1"/>
          <w:numId w:val="6"/>
        </w:numPr>
        <w:jc w:val="center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DF799F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614" w:rsidRPr="00DF799F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DF799F">
        <w:rPr>
          <w:rFonts w:ascii="Times New Roman" w:hAnsi="Times New Roman" w:cs="Times New Roman"/>
        </w:rPr>
        <w:br/>
        <w:t xml:space="preserve">- повышение надежности работы системы коммунальной инфраструктуры сельского </w:t>
      </w:r>
      <w:r w:rsidRPr="00DF799F">
        <w:rPr>
          <w:rFonts w:ascii="Times New Roman" w:hAnsi="Times New Roman" w:cs="Times New Roman"/>
        </w:rPr>
        <w:lastRenderedPageBreak/>
        <w:t>поселения;</w:t>
      </w:r>
      <w:r w:rsidRPr="00DF799F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D92268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</w:p>
    <w:p w:rsidR="00D92268" w:rsidRDefault="00D92268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, основными </w:t>
      </w:r>
      <w:r w:rsidR="00D92268">
        <w:rPr>
          <w:rFonts w:ascii="Times New Roman" w:hAnsi="Times New Roman" w:cs="Times New Roman"/>
        </w:rPr>
        <w:t xml:space="preserve"> проблемами </w:t>
      </w:r>
      <w:r w:rsidRPr="00DF799F">
        <w:rPr>
          <w:rFonts w:ascii="Times New Roman" w:hAnsi="Times New Roman" w:cs="Times New Roman"/>
        </w:rPr>
        <w:t xml:space="preserve"> являются: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теплоснабжения: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теплоснабжения;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водоснабжения и водоотведения: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соответствие параметров качества питьевой воды на станциях водоочистки и у потребителя установленным нормативам;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уровня потерь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DF799F">
        <w:rPr>
          <w:rFonts w:ascii="Times New Roman" w:hAnsi="Times New Roman" w:cs="Times New Roman"/>
        </w:rPr>
        <w:br/>
        <w:t>- Развитие электроснабжения: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DF799F" w:rsidRDefault="00C87614" w:rsidP="00286C08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Стоимость затрат на реализацию программных мероприятий</w:t>
      </w:r>
    </w:p>
    <w:tbl>
      <w:tblPr>
        <w:tblW w:w="96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38"/>
        <w:gridCol w:w="2041"/>
        <w:gridCol w:w="1620"/>
        <w:gridCol w:w="1620"/>
        <w:gridCol w:w="2266"/>
      </w:tblGrid>
      <w:tr w:rsidR="00C87614" w:rsidRPr="00DF799F" w:rsidTr="001B7CC0">
        <w:trPr>
          <w:tblCellSpacing w:w="0" w:type="dxa"/>
        </w:trPr>
        <w:tc>
          <w:tcPr>
            <w:tcW w:w="2138" w:type="dxa"/>
            <w:vMerge w:val="restart"/>
          </w:tcPr>
          <w:p w:rsidR="00C87614" w:rsidRPr="00DF799F" w:rsidRDefault="00C87614" w:rsidP="00286C0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47" w:type="dxa"/>
            <w:gridSpan w:val="4"/>
          </w:tcPr>
          <w:p w:rsidR="00C87614" w:rsidRPr="00B4236C" w:rsidRDefault="00C87614" w:rsidP="00170BE8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4236C">
              <w:rPr>
                <w:rFonts w:ascii="Times New Roman" w:hAnsi="Times New Roman" w:cs="Times New Roman"/>
                <w:b/>
              </w:rPr>
              <w:t xml:space="preserve">Затраты на реализацию программных мероприятий (тыс.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B4236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4236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5506" w:type="dxa"/>
            <w:gridSpan w:val="3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 том числе периоды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DF799F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2016-2025</w:t>
            </w:r>
          </w:p>
        </w:tc>
        <w:tc>
          <w:tcPr>
            <w:tcW w:w="2266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2026-2034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614">
              <w:rPr>
                <w:rFonts w:ascii="Times New Roman" w:hAnsi="Times New Roman" w:cs="Times New Roman"/>
              </w:rPr>
              <w:t>00,0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</w:t>
            </w:r>
            <w:r w:rsidR="00C87614" w:rsidRPr="00DF7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</w:t>
            </w:r>
            <w:r w:rsidR="00C87614" w:rsidRPr="00DF7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D92268" w:rsidP="00D9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F9473B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87614" w:rsidRDefault="00C87614" w:rsidP="00286C08">
      <w:pPr>
        <w:ind w:firstLine="284"/>
        <w:jc w:val="center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</w:rPr>
      </w:pPr>
      <w:r w:rsidRPr="00B4236C">
        <w:rPr>
          <w:rFonts w:ascii="Times New Roman" w:hAnsi="Times New Roman" w:cs="Times New Roman"/>
          <w:b/>
        </w:rPr>
        <w:t>Комплексное управление Программой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определения наиболее эффективных форм и процедур организации</w:t>
      </w:r>
      <w:r>
        <w:rPr>
          <w:rFonts w:ascii="Times New Roman" w:hAnsi="Times New Roman" w:cs="Times New Roman"/>
        </w:rPr>
        <w:t xml:space="preserve"> работ по реализации Программы;</w:t>
      </w:r>
      <w:r w:rsidRPr="00DF799F">
        <w:rPr>
          <w:rFonts w:ascii="Times New Roman" w:hAnsi="Times New Roman" w:cs="Times New Roman"/>
        </w:rPr>
        <w:br/>
        <w:t>- координации работ исполнителей прог</w:t>
      </w:r>
      <w:r>
        <w:rPr>
          <w:rFonts w:ascii="Times New Roman" w:hAnsi="Times New Roman" w:cs="Times New Roman"/>
        </w:rPr>
        <w:t>раммных мероприятий и проектов;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обеспечения контроля за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</w:t>
      </w:r>
      <w:r>
        <w:rPr>
          <w:rFonts w:ascii="Times New Roman" w:hAnsi="Times New Roman" w:cs="Times New Roman"/>
        </w:rPr>
        <w:t>олнения договоров и контрактов;</w:t>
      </w:r>
      <w:r w:rsidRPr="00DF799F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предоставления отчетности о ходе выпо</w:t>
      </w:r>
      <w:r>
        <w:rPr>
          <w:rFonts w:ascii="Times New Roman" w:hAnsi="Times New Roman" w:cs="Times New Roman"/>
        </w:rPr>
        <w:t>лнения программных мероприятий.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Эффект от реализации мероприятий по развитию и модернизации сист</w:t>
      </w:r>
      <w:r>
        <w:rPr>
          <w:rFonts w:ascii="Times New Roman" w:hAnsi="Times New Roman" w:cs="Times New Roman"/>
        </w:rPr>
        <w:t>ем коммунальной инфраструктуры</w:t>
      </w:r>
      <w:r w:rsidRPr="00DF799F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DF799F">
        <w:rPr>
          <w:rFonts w:ascii="Times New Roman" w:hAnsi="Times New Roman" w:cs="Times New Roman"/>
        </w:rPr>
        <w:br/>
        <w:t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повысит надежность работы теплоисточников, позволит эффективно использовать располагаемую мощность теплоисточников, и, как следствие, сократится процент неэффективно работающих источников тепловой энергии сельского поселения, увели</w:t>
      </w:r>
      <w:r>
        <w:rPr>
          <w:rFonts w:ascii="Times New Roman" w:hAnsi="Times New Roman" w:cs="Times New Roman"/>
        </w:rPr>
        <w:t>чится КПД тепловых мощностей.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t>Реализация мероприятий по модернизации и развитию системы теплоснабжения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обеспечить достаточный уровень тепловой энергии с </w:t>
      </w:r>
      <w:r>
        <w:rPr>
          <w:rFonts w:ascii="Times New Roman" w:hAnsi="Times New Roman" w:cs="Times New Roman"/>
        </w:rPr>
        <w:t>определенными характеристиками;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непрерывность подачи теплов</w:t>
      </w:r>
      <w:r>
        <w:rPr>
          <w:rFonts w:ascii="Times New Roman" w:hAnsi="Times New Roman" w:cs="Times New Roman"/>
        </w:rPr>
        <w:t>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соблюдение интересов существующих потребителей путем сокращени</w:t>
      </w:r>
      <w:r>
        <w:rPr>
          <w:rFonts w:ascii="Times New Roman" w:hAnsi="Times New Roman" w:cs="Times New Roman"/>
        </w:rPr>
        <w:t>я числа внеплановых отключений;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возможность подключения новых потребителей путем увеличения пропускной спос</w:t>
      </w:r>
      <w:r>
        <w:rPr>
          <w:rFonts w:ascii="Times New Roman" w:hAnsi="Times New Roman" w:cs="Times New Roman"/>
        </w:rPr>
        <w:t>обности системы тепловых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</w:t>
      </w:r>
      <w:r>
        <w:rPr>
          <w:rFonts w:ascii="Times New Roman" w:hAnsi="Times New Roman" w:cs="Times New Roman"/>
        </w:rPr>
        <w:t xml:space="preserve"> выбросы загрязняющих веществ);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уровень инвестиционно</w:t>
      </w:r>
      <w:r>
        <w:rPr>
          <w:rFonts w:ascii="Times New Roman" w:hAnsi="Times New Roman" w:cs="Times New Roman"/>
        </w:rPr>
        <w:t>й привлекательности отрасли.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</w:t>
      </w:r>
      <w:r>
        <w:rPr>
          <w:rFonts w:ascii="Times New Roman" w:hAnsi="Times New Roman" w:cs="Times New Roman"/>
        </w:rPr>
        <w:t>енные показатели питьевой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вод</w:t>
      </w:r>
      <w:r>
        <w:rPr>
          <w:rFonts w:ascii="Times New Roman" w:hAnsi="Times New Roman" w:cs="Times New Roman"/>
        </w:rPr>
        <w:t>оснабжение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сократить удельные расходы на энергию и д</w:t>
      </w:r>
      <w:r>
        <w:rPr>
          <w:rFonts w:ascii="Times New Roman" w:hAnsi="Times New Roman" w:cs="Times New Roman"/>
        </w:rPr>
        <w:t>ругие эксплуатационные расходы;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</w:t>
      </w:r>
      <w:r>
        <w:rPr>
          <w:rFonts w:ascii="Times New Roman" w:hAnsi="Times New Roman" w:cs="Times New Roman"/>
        </w:rPr>
        <w:t>дств за предоставленные услуги;</w:t>
      </w:r>
      <w:r w:rsidRPr="00DF799F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</w:t>
      </w:r>
      <w:r>
        <w:rPr>
          <w:rFonts w:ascii="Times New Roman" w:hAnsi="Times New Roman" w:cs="Times New Roman"/>
        </w:rPr>
        <w:t>абжения сельского поселения.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централизованным водоотведением территории планировочн</w:t>
      </w:r>
      <w:r>
        <w:rPr>
          <w:rFonts w:ascii="Times New Roman" w:hAnsi="Times New Roman" w:cs="Times New Roman"/>
        </w:rPr>
        <w:t>ых районов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</w:t>
      </w:r>
      <w:r>
        <w:rPr>
          <w:rFonts w:ascii="Times New Roman" w:hAnsi="Times New Roman" w:cs="Times New Roman"/>
        </w:rPr>
        <w:t>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</w:t>
      </w:r>
      <w:r>
        <w:rPr>
          <w:rFonts w:ascii="Times New Roman" w:hAnsi="Times New Roman" w:cs="Times New Roman"/>
        </w:rPr>
        <w:t>ств за предоставленные услуги;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электроснабжение по</w:t>
      </w:r>
      <w:r>
        <w:rPr>
          <w:rFonts w:ascii="Times New Roman" w:hAnsi="Times New Roman" w:cs="Times New Roman"/>
        </w:rPr>
        <w:t>требителей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снизить потери</w:t>
      </w:r>
      <w:r>
        <w:rPr>
          <w:rFonts w:ascii="Times New Roman" w:hAnsi="Times New Roman" w:cs="Times New Roman"/>
        </w:rPr>
        <w:t xml:space="preserve"> электрической энергии в сетях;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снизить износ основных фондов;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увеличить количество потребителей услуг, а также объем сбора средств за предоставленные услуги;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A723B7">
      <w:type w:val="continuous"/>
      <w:pgSz w:w="11905" w:h="16837"/>
      <w:pgMar w:top="709" w:right="706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FE" w:rsidRDefault="002710FE">
      <w:r>
        <w:separator/>
      </w:r>
    </w:p>
  </w:endnote>
  <w:endnote w:type="continuationSeparator" w:id="0">
    <w:p w:rsidR="002710FE" w:rsidRDefault="0027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FE" w:rsidRDefault="002710FE"/>
  </w:footnote>
  <w:footnote w:type="continuationSeparator" w:id="0">
    <w:p w:rsidR="002710FE" w:rsidRDefault="002710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89"/>
    <w:rsid w:val="0002050A"/>
    <w:rsid w:val="0002722E"/>
    <w:rsid w:val="00043DED"/>
    <w:rsid w:val="00094EE9"/>
    <w:rsid w:val="000C567C"/>
    <w:rsid w:val="000C6FEE"/>
    <w:rsid w:val="000D1489"/>
    <w:rsid w:val="00113C8A"/>
    <w:rsid w:val="00142CED"/>
    <w:rsid w:val="00157F4B"/>
    <w:rsid w:val="00163457"/>
    <w:rsid w:val="00170BE8"/>
    <w:rsid w:val="001776DD"/>
    <w:rsid w:val="001B7CC0"/>
    <w:rsid w:val="001C2466"/>
    <w:rsid w:val="001C542E"/>
    <w:rsid w:val="001C5BD8"/>
    <w:rsid w:val="002201CC"/>
    <w:rsid w:val="00227EC8"/>
    <w:rsid w:val="002710FE"/>
    <w:rsid w:val="00286C08"/>
    <w:rsid w:val="002C2506"/>
    <w:rsid w:val="002E7D85"/>
    <w:rsid w:val="00341D31"/>
    <w:rsid w:val="00354017"/>
    <w:rsid w:val="0037220F"/>
    <w:rsid w:val="0037504E"/>
    <w:rsid w:val="00375E9D"/>
    <w:rsid w:val="003A20AE"/>
    <w:rsid w:val="004033FF"/>
    <w:rsid w:val="00466FB9"/>
    <w:rsid w:val="0048207A"/>
    <w:rsid w:val="00496AE8"/>
    <w:rsid w:val="004A4F2B"/>
    <w:rsid w:val="004B59CC"/>
    <w:rsid w:val="004E1DE2"/>
    <w:rsid w:val="004E3BB0"/>
    <w:rsid w:val="005135DE"/>
    <w:rsid w:val="00535DC5"/>
    <w:rsid w:val="00544D03"/>
    <w:rsid w:val="00575868"/>
    <w:rsid w:val="00586188"/>
    <w:rsid w:val="005A1B24"/>
    <w:rsid w:val="005B09D9"/>
    <w:rsid w:val="005F1DC0"/>
    <w:rsid w:val="00605065"/>
    <w:rsid w:val="006254D5"/>
    <w:rsid w:val="00637F80"/>
    <w:rsid w:val="00646BB3"/>
    <w:rsid w:val="00696510"/>
    <w:rsid w:val="00712FF9"/>
    <w:rsid w:val="00713588"/>
    <w:rsid w:val="007322DE"/>
    <w:rsid w:val="00735AD5"/>
    <w:rsid w:val="00772F03"/>
    <w:rsid w:val="007763FF"/>
    <w:rsid w:val="007772C5"/>
    <w:rsid w:val="00783779"/>
    <w:rsid w:val="00786F8C"/>
    <w:rsid w:val="007A6C47"/>
    <w:rsid w:val="007C39AA"/>
    <w:rsid w:val="00845480"/>
    <w:rsid w:val="00857947"/>
    <w:rsid w:val="00872887"/>
    <w:rsid w:val="008837F0"/>
    <w:rsid w:val="0089427F"/>
    <w:rsid w:val="008D58D7"/>
    <w:rsid w:val="009342A7"/>
    <w:rsid w:val="00974F55"/>
    <w:rsid w:val="00990914"/>
    <w:rsid w:val="00992998"/>
    <w:rsid w:val="00995C53"/>
    <w:rsid w:val="009E1BBE"/>
    <w:rsid w:val="009E4C72"/>
    <w:rsid w:val="00A072B5"/>
    <w:rsid w:val="00A1530D"/>
    <w:rsid w:val="00A46A4A"/>
    <w:rsid w:val="00A723B7"/>
    <w:rsid w:val="00A81CB6"/>
    <w:rsid w:val="00A86616"/>
    <w:rsid w:val="00AB5A0A"/>
    <w:rsid w:val="00B12E42"/>
    <w:rsid w:val="00B4236C"/>
    <w:rsid w:val="00B450C0"/>
    <w:rsid w:val="00B85FFD"/>
    <w:rsid w:val="00C327FE"/>
    <w:rsid w:val="00C70095"/>
    <w:rsid w:val="00C81069"/>
    <w:rsid w:val="00C87614"/>
    <w:rsid w:val="00C87FD7"/>
    <w:rsid w:val="00C950AE"/>
    <w:rsid w:val="00CD0A6A"/>
    <w:rsid w:val="00CF537D"/>
    <w:rsid w:val="00D92268"/>
    <w:rsid w:val="00DB0FF1"/>
    <w:rsid w:val="00DB4411"/>
    <w:rsid w:val="00DF799F"/>
    <w:rsid w:val="00E44C20"/>
    <w:rsid w:val="00E65C70"/>
    <w:rsid w:val="00E808DC"/>
    <w:rsid w:val="00E81DC8"/>
    <w:rsid w:val="00E85B26"/>
    <w:rsid w:val="00E9232B"/>
    <w:rsid w:val="00ED79B6"/>
    <w:rsid w:val="00F4538D"/>
    <w:rsid w:val="00F65AB0"/>
    <w:rsid w:val="00F9473B"/>
    <w:rsid w:val="00F949E8"/>
    <w:rsid w:val="00FA5C30"/>
    <w:rsid w:val="00FB55C6"/>
    <w:rsid w:val="00FC33DD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3620</Words>
  <Characters>28029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</cp:revision>
  <cp:lastPrinted>2011-08-24T03:00:00Z</cp:lastPrinted>
  <dcterms:created xsi:type="dcterms:W3CDTF">2011-08-25T00:40:00Z</dcterms:created>
  <dcterms:modified xsi:type="dcterms:W3CDTF">2011-08-25T00:40:00Z</dcterms:modified>
</cp:coreProperties>
</file>