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F" w:rsidRPr="001741EF" w:rsidRDefault="001741EF">
      <w:pPr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1741EF">
        <w:rPr>
          <w:u w:val="single"/>
        </w:rPr>
        <w:t xml:space="preserve"> ПРОЕКТ</w:t>
      </w:r>
    </w:p>
    <w:p w:rsidR="001741EF" w:rsidRPr="001741EF" w:rsidRDefault="001741EF">
      <w:pPr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107D7D" w:rsidP="00107D7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«____» ________ 20</w:t>
            </w:r>
            <w:r>
              <w:rPr>
                <w:b/>
                <w:spacing w:val="20"/>
                <w:sz w:val="28"/>
              </w:rPr>
              <w:t>__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</w:t>
            </w:r>
            <w:bookmarkStart w:id="0" w:name="_GoBack"/>
            <w:bookmarkEnd w:id="0"/>
            <w:r w:rsidRPr="00FF7AB3">
              <w:rPr>
                <w:spacing w:val="20"/>
                <w:sz w:val="28"/>
              </w:rPr>
              <w:t xml:space="preserve">                       </w:t>
            </w:r>
            <w:r w:rsidRPr="00FF7AB3">
              <w:rPr>
                <w:b/>
                <w:spacing w:val="20"/>
                <w:sz w:val="28"/>
              </w:rPr>
              <w:t>№ _____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="00107D7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proofErr w:type="spellStart"/>
      <w:r w:rsidR="00107D7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proofErr w:type="spellStart"/>
      <w:r w:rsidR="00107D7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 xml:space="preserve">лу постановление администрации </w:t>
      </w:r>
      <w:proofErr w:type="spellStart"/>
      <w:r w:rsidR="00107D7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45609D">
        <w:rPr>
          <w:rFonts w:ascii="Times New Roman" w:hAnsi="Times New Roman" w:cs="Times New Roman"/>
          <w:sz w:val="28"/>
          <w:szCs w:val="28"/>
        </w:rPr>
        <w:t>30.09.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FF3659">
        <w:rPr>
          <w:rFonts w:ascii="Times New Roman" w:hAnsi="Times New Roman" w:cs="Times New Roman"/>
          <w:sz w:val="28"/>
          <w:szCs w:val="28"/>
        </w:rPr>
        <w:t>1 г. №</w:t>
      </w:r>
      <w:r w:rsidR="0045609D">
        <w:rPr>
          <w:rFonts w:ascii="Times New Roman" w:hAnsi="Times New Roman" w:cs="Times New Roman"/>
          <w:sz w:val="28"/>
          <w:szCs w:val="28"/>
        </w:rPr>
        <w:t>16апг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proofErr w:type="spellStart"/>
      <w:r w:rsidR="00107D7D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D7D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107D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7D7D">
        <w:rPr>
          <w:rFonts w:ascii="Times New Roman" w:hAnsi="Times New Roman"/>
          <w:b/>
          <w:sz w:val="28"/>
          <w:szCs w:val="28"/>
        </w:rPr>
        <w:t>Кирейского</w:t>
      </w:r>
      <w:proofErr w:type="spellEnd"/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(</w:t>
      </w:r>
      <w:r w:rsidR="00107D7D">
        <w:rPr>
          <w:rFonts w:ascii="Times New Roman" w:hAnsi="Times New Roman"/>
          <w:b/>
          <w:sz w:val="28"/>
          <w:szCs w:val="28"/>
        </w:rPr>
        <w:t>В.М. Никитенко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2E3A04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624C2D">
        <w:rPr>
          <w:rFonts w:ascii="Times New Roman" w:hAnsi="Times New Roman" w:cs="Times New Roman"/>
          <w:sz w:val="28"/>
          <w:szCs w:val="28"/>
        </w:rPr>
        <w:t xml:space="preserve">«___»_________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45609D">
        <w:rPr>
          <w:rFonts w:ascii="Times New Roman" w:hAnsi="Times New Roman" w:cs="Times New Roman"/>
          <w:sz w:val="28"/>
          <w:szCs w:val="28"/>
        </w:rPr>
        <w:t>5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624C2D">
        <w:rPr>
          <w:rFonts w:ascii="Times New Roman" w:hAnsi="Times New Roman" w:cs="Times New Roman"/>
          <w:sz w:val="28"/>
          <w:szCs w:val="28"/>
        </w:rPr>
        <w:t>_____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РАЗРАБОТКИ ПРОГНОЗА СОЦИАЛЬНО-ЭКОНОМИЧЕСКОГО РАЗВИТИЯ </w:t>
      </w:r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A83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A04">
        <w:rPr>
          <w:rFonts w:ascii="Times New Roman" w:hAnsi="Times New Roman" w:cs="Times New Roman"/>
          <w:sz w:val="28"/>
          <w:szCs w:val="28"/>
        </w:rPr>
        <w:t xml:space="preserve"> </w:t>
      </w:r>
      <w:r w:rsidR="00A836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7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A04">
        <w:rPr>
          <w:rFonts w:ascii="Times New Roman" w:hAnsi="Times New Roman" w:cs="Times New Roman"/>
          <w:sz w:val="28"/>
          <w:szCs w:val="28"/>
        </w:rPr>
        <w:t xml:space="preserve"> </w:t>
      </w:r>
      <w:r w:rsidR="006723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8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обоснование наиболее вероятных тенденций динамики параметров Прогноза в прогнозируемом периоде с указанием комплекса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proofErr w:type="spellStart"/>
      <w:r w:rsidR="002E3A0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2E3A04">
        <w:rPr>
          <w:rFonts w:ascii="Times New Roman" w:hAnsi="Times New Roman" w:cs="Times New Roman"/>
          <w:sz w:val="28"/>
          <w:szCs w:val="28"/>
        </w:rPr>
        <w:t xml:space="preserve"> </w:t>
      </w:r>
      <w:r w:rsidR="00B84E7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 xml:space="preserve">Комитетом по экономике администрации </w:t>
      </w:r>
      <w:proofErr w:type="spellStart"/>
      <w:r w:rsidR="001D516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D51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10"/>
      <w:footerReference w:type="default" r:id="rId11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D6" w:rsidRDefault="000D17D6" w:rsidP="002B6EC0">
      <w:pPr>
        <w:spacing w:after="0" w:line="240" w:lineRule="auto"/>
      </w:pPr>
      <w:r>
        <w:separator/>
      </w:r>
    </w:p>
  </w:endnote>
  <w:endnote w:type="continuationSeparator" w:id="0">
    <w:p w:rsidR="000D17D6" w:rsidRDefault="000D17D6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D6" w:rsidRDefault="000D17D6" w:rsidP="002B6EC0">
      <w:pPr>
        <w:spacing w:after="0" w:line="240" w:lineRule="auto"/>
      </w:pPr>
      <w:r>
        <w:separator/>
      </w:r>
    </w:p>
  </w:footnote>
  <w:footnote w:type="continuationSeparator" w:id="0">
    <w:p w:rsidR="000D17D6" w:rsidRDefault="000D17D6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2"/>
    <w:rsid w:val="000328A2"/>
    <w:rsid w:val="00047BB8"/>
    <w:rsid w:val="000A6831"/>
    <w:rsid w:val="000D17D6"/>
    <w:rsid w:val="000E5BA3"/>
    <w:rsid w:val="00106C50"/>
    <w:rsid w:val="00107D7D"/>
    <w:rsid w:val="00117FA6"/>
    <w:rsid w:val="0014309F"/>
    <w:rsid w:val="001741EF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2E3A04"/>
    <w:rsid w:val="00326F1A"/>
    <w:rsid w:val="003358CD"/>
    <w:rsid w:val="00360A2A"/>
    <w:rsid w:val="00394CEE"/>
    <w:rsid w:val="003A7CD1"/>
    <w:rsid w:val="003B1924"/>
    <w:rsid w:val="003D16A8"/>
    <w:rsid w:val="00436085"/>
    <w:rsid w:val="0045609D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60FD5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A60B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912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26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2014-12-29T00:44:00Z</cp:lastPrinted>
  <dcterms:created xsi:type="dcterms:W3CDTF">2015-08-24T12:10:00Z</dcterms:created>
  <dcterms:modified xsi:type="dcterms:W3CDTF">2015-08-24T12:10:00Z</dcterms:modified>
</cp:coreProperties>
</file>