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D2" w:rsidRDefault="00273CD2" w:rsidP="00273CD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73CD2" w:rsidRPr="0050649B" w:rsidRDefault="00273CD2" w:rsidP="00273C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649B">
        <w:rPr>
          <w:rFonts w:ascii="Arial" w:hAnsi="Arial" w:cs="Arial"/>
          <w:b/>
          <w:sz w:val="32"/>
          <w:szCs w:val="32"/>
        </w:rPr>
        <w:t>27.04.2018Г. №3</w:t>
      </w:r>
      <w:r>
        <w:rPr>
          <w:rFonts w:ascii="Arial" w:hAnsi="Arial" w:cs="Arial"/>
          <w:b/>
          <w:sz w:val="32"/>
          <w:szCs w:val="32"/>
        </w:rPr>
        <w:t>9</w:t>
      </w:r>
    </w:p>
    <w:p w:rsidR="00273CD2" w:rsidRPr="0050649B" w:rsidRDefault="00273CD2" w:rsidP="00273C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64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3CD2" w:rsidRPr="0050649B" w:rsidRDefault="00273CD2" w:rsidP="00273C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649B">
        <w:rPr>
          <w:rFonts w:ascii="Arial" w:hAnsi="Arial" w:cs="Arial"/>
          <w:b/>
          <w:sz w:val="32"/>
          <w:szCs w:val="32"/>
        </w:rPr>
        <w:t>ИРКУТСКАЯ ОБЛАСТЬ</w:t>
      </w:r>
    </w:p>
    <w:p w:rsidR="00273CD2" w:rsidRPr="0050649B" w:rsidRDefault="00273CD2" w:rsidP="00273C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649B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273CD2" w:rsidRPr="0050649B" w:rsidRDefault="00273CD2" w:rsidP="00273C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649B">
        <w:rPr>
          <w:rFonts w:ascii="Arial" w:hAnsi="Arial" w:cs="Arial"/>
          <w:b/>
          <w:sz w:val="32"/>
          <w:szCs w:val="32"/>
        </w:rPr>
        <w:t>КИРЕЙСКОЕ СЕЛЬСКОЕ ПОСЕЛЕНИЕ</w:t>
      </w:r>
    </w:p>
    <w:p w:rsidR="00273CD2" w:rsidRPr="0050649B" w:rsidRDefault="00273CD2" w:rsidP="00273C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649B">
        <w:rPr>
          <w:rFonts w:ascii="Arial" w:hAnsi="Arial" w:cs="Arial"/>
          <w:b/>
          <w:sz w:val="32"/>
          <w:szCs w:val="32"/>
        </w:rPr>
        <w:t>ДУМА</w:t>
      </w:r>
    </w:p>
    <w:p w:rsidR="00273CD2" w:rsidRDefault="00273CD2" w:rsidP="00273CD2">
      <w:pPr>
        <w:jc w:val="center"/>
        <w:rPr>
          <w:rFonts w:ascii="Arial" w:hAnsi="Arial" w:cs="Arial"/>
          <w:b/>
          <w:sz w:val="32"/>
          <w:szCs w:val="32"/>
        </w:rPr>
      </w:pPr>
      <w:r w:rsidRPr="0050649B">
        <w:rPr>
          <w:rFonts w:ascii="Arial" w:hAnsi="Arial" w:cs="Arial"/>
          <w:b/>
          <w:sz w:val="32"/>
          <w:szCs w:val="32"/>
        </w:rPr>
        <w:t>РЕШЕНИЕ</w:t>
      </w:r>
    </w:p>
    <w:p w:rsidR="00273CD2" w:rsidRPr="00273CD2" w:rsidRDefault="00273CD2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73CD2">
        <w:rPr>
          <w:rFonts w:ascii="Arial" w:hAnsi="Arial" w:cs="Arial"/>
          <w:color w:val="000000" w:themeColor="text1"/>
          <w:sz w:val="32"/>
          <w:szCs w:val="32"/>
        </w:rPr>
        <w:t>О ПОРЯДКЕ НАЗНАЧЕНИЯ И ПРОВЕДЕНИЯ ОПРОСА ГРАЖДАН В КИРЕЙСКОМ СЕЛЬСКОМ ПОСЕЛЕНИИ</w:t>
      </w:r>
    </w:p>
    <w:p w:rsidR="00273CD2" w:rsidRPr="00273CD2" w:rsidRDefault="00273CD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273CD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В целях урегулирования порядка назначения и проведения опроса граждан в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Кирейском</w:t>
      </w:r>
      <w:r w:rsidR="00E1613B"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</w:t>
      </w:r>
      <w:hyperlink r:id="rId7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ст.ст. 31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35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9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"Об основах назначения и проведения опроса граждан в муниципальных образованиях Иркутской области", </w:t>
      </w:r>
      <w:hyperlink r:id="rId10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 xml:space="preserve">ст.ст. </w:t>
        </w:r>
        <w:r w:rsidR="007D6AB5" w:rsidRPr="00273CD2">
          <w:rPr>
            <w:rFonts w:ascii="Arial" w:hAnsi="Arial" w:cs="Arial"/>
            <w:color w:val="000000" w:themeColor="text1"/>
            <w:sz w:val="24"/>
            <w:szCs w:val="24"/>
          </w:rPr>
          <w:t>20, 33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Устава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образования, Дума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решила:</w:t>
      </w:r>
    </w:p>
    <w:p w:rsidR="006021C9" w:rsidRPr="00273CD2" w:rsidRDefault="006021C9" w:rsidP="00273CD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hyperlink w:anchor="P43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назначения и проведения опроса граждан в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Кирейском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(Приложение N 1).</w:t>
      </w:r>
    </w:p>
    <w:p w:rsidR="006021C9" w:rsidRPr="00273CD2" w:rsidRDefault="006021C9" w:rsidP="00273CD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P17"/>
      <w:bookmarkEnd w:id="0"/>
      <w:r w:rsidRPr="00273CD2">
        <w:rPr>
          <w:rFonts w:ascii="Arial" w:hAnsi="Arial" w:cs="Arial"/>
          <w:color w:val="000000" w:themeColor="text1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3A2B7D" w:rsidRPr="00273CD2" w:rsidRDefault="003A2B7D" w:rsidP="00273CD2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3.</w:t>
      </w:r>
      <w:r w:rsidR="00273C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3CD2">
        <w:rPr>
          <w:rFonts w:ascii="Arial" w:hAnsi="Arial" w:cs="Arial"/>
          <w:bCs/>
          <w:sz w:val="24"/>
          <w:szCs w:val="24"/>
        </w:rPr>
        <w:t xml:space="preserve">Настоящее решение опубликовать </w:t>
      </w:r>
      <w:r w:rsidRPr="00273CD2">
        <w:rPr>
          <w:rFonts w:ascii="Arial" w:hAnsi="Arial" w:cs="Arial"/>
          <w:bCs/>
          <w:spacing w:val="-2"/>
          <w:sz w:val="24"/>
          <w:szCs w:val="24"/>
        </w:rPr>
        <w:t>в газете «Кирейский вестник» и разместить на официальном сайте Кирейского муниципального образования Тулунского района Иркутской области по адресу:</w:t>
      </w:r>
      <w:hyperlink r:id="rId11" w:history="1">
        <w:r w:rsidRPr="002F689C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/</w:t>
        </w:r>
        <w:r w:rsidRPr="002F689C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kireiskoe</w:t>
        </w:r>
        <w:r w:rsidRPr="002F689C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2F689C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mo</w:t>
        </w:r>
        <w:r w:rsidRPr="002F689C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38.</w:t>
        </w:r>
        <w:r w:rsidRPr="002F689C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в сети «Интернет».</w:t>
      </w:r>
    </w:p>
    <w:p w:rsidR="00273CD2" w:rsidRDefault="00273CD2" w:rsidP="00273CD2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73CD2" w:rsidRDefault="00273CD2" w:rsidP="00273CD2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A2B7D" w:rsidRPr="00273CD2" w:rsidRDefault="003A2B7D" w:rsidP="00273CD2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Глава Кирейского</w:t>
      </w:r>
      <w:r w:rsidR="00273CD2">
        <w:rPr>
          <w:rFonts w:ascii="Arial" w:hAnsi="Arial" w:cs="Arial"/>
          <w:sz w:val="24"/>
          <w:szCs w:val="24"/>
        </w:rPr>
        <w:t xml:space="preserve"> </w:t>
      </w:r>
      <w:r w:rsidRPr="00273CD2">
        <w:rPr>
          <w:rFonts w:ascii="Arial" w:hAnsi="Arial" w:cs="Arial"/>
          <w:sz w:val="24"/>
          <w:szCs w:val="24"/>
        </w:rPr>
        <w:t>сельского</w:t>
      </w:r>
    </w:p>
    <w:p w:rsidR="00273CD2" w:rsidRDefault="003A2B7D" w:rsidP="00273CD2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Поселения</w:t>
      </w:r>
    </w:p>
    <w:p w:rsidR="003A2B7D" w:rsidRPr="00273CD2" w:rsidRDefault="003A2B7D" w:rsidP="00273CD2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В.М.Никитенко</w:t>
      </w:r>
    </w:p>
    <w:p w:rsidR="006021C9" w:rsidRPr="00273CD2" w:rsidRDefault="006021C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>
      <w:pPr>
        <w:pStyle w:val="ConsPlusNormal"/>
        <w:jc w:val="right"/>
        <w:outlineLvl w:val="0"/>
        <w:rPr>
          <w:rFonts w:ascii="Courier New" w:hAnsi="Courier New" w:cs="Courier New"/>
          <w:color w:val="000000" w:themeColor="text1"/>
          <w:szCs w:val="22"/>
        </w:rPr>
      </w:pPr>
      <w:bookmarkStart w:id="1" w:name="_GoBack"/>
      <w:bookmarkEnd w:id="1"/>
      <w:r w:rsidRPr="00273CD2">
        <w:rPr>
          <w:rFonts w:ascii="Courier New" w:hAnsi="Courier New" w:cs="Courier New"/>
          <w:color w:val="000000" w:themeColor="text1"/>
          <w:szCs w:val="22"/>
        </w:rPr>
        <w:t>Приложение N 1</w:t>
      </w:r>
    </w:p>
    <w:p w:rsidR="00273CD2" w:rsidRDefault="006021C9" w:rsidP="00273CD2">
      <w:pPr>
        <w:pStyle w:val="ConsPlusNormal"/>
        <w:ind w:left="3540"/>
        <w:jc w:val="right"/>
        <w:rPr>
          <w:rFonts w:ascii="Courier New" w:hAnsi="Courier New" w:cs="Courier New"/>
          <w:color w:val="000000" w:themeColor="text1"/>
          <w:szCs w:val="22"/>
        </w:rPr>
      </w:pPr>
      <w:r w:rsidRPr="00273CD2">
        <w:rPr>
          <w:rFonts w:ascii="Courier New" w:hAnsi="Courier New" w:cs="Courier New"/>
          <w:color w:val="000000" w:themeColor="text1"/>
          <w:szCs w:val="22"/>
        </w:rPr>
        <w:t xml:space="preserve">к решению Думы </w:t>
      </w:r>
      <w:r w:rsidR="0037543E" w:rsidRPr="00273CD2">
        <w:rPr>
          <w:rFonts w:ascii="Courier New" w:hAnsi="Courier New" w:cs="Courier New"/>
          <w:color w:val="000000" w:themeColor="text1"/>
          <w:szCs w:val="22"/>
        </w:rPr>
        <w:t>Кирейского</w:t>
      </w:r>
      <w:r w:rsidRPr="00273CD2">
        <w:rPr>
          <w:rFonts w:ascii="Courier New" w:hAnsi="Courier New" w:cs="Courier New"/>
          <w:color w:val="000000" w:themeColor="text1"/>
          <w:szCs w:val="22"/>
        </w:rPr>
        <w:t xml:space="preserve"> сельского</w:t>
      </w:r>
    </w:p>
    <w:p w:rsidR="006021C9" w:rsidRDefault="006021C9" w:rsidP="00273CD2">
      <w:pPr>
        <w:pStyle w:val="ConsPlusNormal"/>
        <w:ind w:left="3540"/>
        <w:jc w:val="right"/>
        <w:rPr>
          <w:rFonts w:ascii="Courier New" w:hAnsi="Courier New" w:cs="Courier New"/>
          <w:color w:val="000000" w:themeColor="text1"/>
          <w:szCs w:val="22"/>
        </w:rPr>
      </w:pPr>
      <w:r w:rsidRPr="00273CD2">
        <w:rPr>
          <w:rFonts w:ascii="Courier New" w:hAnsi="Courier New" w:cs="Courier New"/>
          <w:color w:val="000000" w:themeColor="text1"/>
          <w:szCs w:val="22"/>
        </w:rPr>
        <w:t xml:space="preserve">поселения от </w:t>
      </w:r>
      <w:r w:rsidR="002670F3" w:rsidRPr="00273CD2">
        <w:rPr>
          <w:rFonts w:ascii="Courier New" w:hAnsi="Courier New" w:cs="Courier New"/>
          <w:color w:val="000000" w:themeColor="text1"/>
          <w:szCs w:val="22"/>
        </w:rPr>
        <w:t>27.04.</w:t>
      </w:r>
      <w:r w:rsidRPr="00273CD2">
        <w:rPr>
          <w:rFonts w:ascii="Courier New" w:hAnsi="Courier New" w:cs="Courier New"/>
          <w:color w:val="000000" w:themeColor="text1"/>
          <w:szCs w:val="22"/>
        </w:rPr>
        <w:t xml:space="preserve"> 2018 года № </w:t>
      </w:r>
      <w:r w:rsidR="002670F3" w:rsidRPr="00273CD2">
        <w:rPr>
          <w:rFonts w:ascii="Courier New" w:hAnsi="Courier New" w:cs="Courier New"/>
          <w:color w:val="000000" w:themeColor="text1"/>
          <w:szCs w:val="22"/>
        </w:rPr>
        <w:t>39</w:t>
      </w:r>
    </w:p>
    <w:p w:rsidR="00273CD2" w:rsidRPr="00273CD2" w:rsidRDefault="00273CD2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Title"/>
        <w:ind w:firstLine="709"/>
        <w:jc w:val="center"/>
        <w:rPr>
          <w:rFonts w:ascii="Arial" w:hAnsi="Arial" w:cs="Arial"/>
          <w:color w:val="000000" w:themeColor="text1"/>
          <w:sz w:val="30"/>
          <w:szCs w:val="30"/>
        </w:rPr>
      </w:pPr>
      <w:bookmarkStart w:id="2" w:name="P43"/>
      <w:bookmarkEnd w:id="2"/>
      <w:r w:rsidRPr="00273CD2">
        <w:rPr>
          <w:rFonts w:ascii="Arial" w:hAnsi="Arial" w:cs="Arial"/>
          <w:color w:val="000000" w:themeColor="text1"/>
          <w:sz w:val="30"/>
          <w:szCs w:val="30"/>
        </w:rPr>
        <w:t>ПОРЯДОК</w:t>
      </w:r>
    </w:p>
    <w:p w:rsidR="006021C9" w:rsidRPr="00273CD2" w:rsidRDefault="006021C9" w:rsidP="00D931E1">
      <w:pPr>
        <w:pStyle w:val="ConsPlusTitle"/>
        <w:ind w:firstLine="709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273CD2">
        <w:rPr>
          <w:rFonts w:ascii="Arial" w:hAnsi="Arial" w:cs="Arial"/>
          <w:color w:val="000000" w:themeColor="text1"/>
          <w:sz w:val="30"/>
          <w:szCs w:val="30"/>
        </w:rPr>
        <w:t xml:space="preserve">НАЗНАЧЕНИЯ И ПРОВЕДЕНИЯ ОПРОСА ГРАЖДАН В </w:t>
      </w:r>
      <w:r w:rsidR="0037543E" w:rsidRPr="00273CD2">
        <w:rPr>
          <w:rFonts w:ascii="Arial" w:hAnsi="Arial" w:cs="Arial"/>
          <w:color w:val="000000" w:themeColor="text1"/>
          <w:sz w:val="30"/>
          <w:szCs w:val="30"/>
        </w:rPr>
        <w:t>КИРЕЙСКОМ</w:t>
      </w:r>
      <w:r w:rsidRPr="00273CD2">
        <w:rPr>
          <w:rFonts w:ascii="Arial" w:hAnsi="Arial" w:cs="Arial"/>
          <w:color w:val="000000" w:themeColor="text1"/>
          <w:sz w:val="30"/>
          <w:szCs w:val="30"/>
        </w:rPr>
        <w:t xml:space="preserve"> СЕЛЬСКОМ ПОСЕЛЕНИИ</w:t>
      </w:r>
    </w:p>
    <w:p w:rsidR="006021C9" w:rsidRPr="00273CD2" w:rsidRDefault="006021C9" w:rsidP="00D931E1">
      <w:pPr>
        <w:pStyle w:val="ConsPlusTitle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Настоящий Порядок в соответствии с </w:t>
      </w:r>
      <w:hyperlink r:id="rId12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3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4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"Об основах назначения и проведения опроса граждан в муниципальных образованиях Иркутской области" (далее - Закон Иркутской области), иным законодательством, </w:t>
      </w:r>
      <w:hyperlink r:id="rId15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AB3E8B">
        <w:rPr>
          <w:rFonts w:ascii="Arial" w:hAnsi="Arial" w:cs="Arial"/>
          <w:sz w:val="24"/>
          <w:szCs w:val="24"/>
        </w:rPr>
        <w:t xml:space="preserve">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определяет 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порядок подготовки и проведения, определения результатов опроса граждан в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Кирейском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как одной из форм участия населения в осуществлении местного самоуправления.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Глава 1. ОБЩИЕ ПОЛОЖЕНИЯ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Статья 1. Цели опроса граждан в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Кирейском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и юридическая сила его результатов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1. Опрос граждан в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Кирейском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(далее также - опрос) проводится на всей территории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на части его территории для выявления мнения населения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 его учета при принятии решений органами местного самоуправления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 должностными лицами местного самоуправления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а также органами государственной власти Иркутской области.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2. Результаты опроса носят рекомендательный характер.</w:t>
      </w: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2. Право на участие в опросе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Право на участие в опросе определяется в соответствии с Федеральным </w:t>
      </w:r>
      <w:hyperlink r:id="rId16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7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3. Принципы проведения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1. Жители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обладает одним голосом, которым он вправе воспользоваться только лично.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2. Участие в опросе является свободным и добровольным, контроль за волеизъявлением жителей не допускается.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В ходе опроса никто не может быть принужден к выражению своих мнений и убеждений или отказу от них.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3. Органы и лица, обеспечивающие проведение опроса, обеспечивают также информирование жителей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назначении, подготовке и проведении опроса и его результатах.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4. Процедура проведения опроса должна обеспечивать возможность проверки и учета его результатов.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5. Ранее выявленное мнение жителей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форме 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 вопросу, выносимому на опрос, не является препятствием для назначения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4. Вопросы, подлежащие вынесению на опрос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1. На опрос, проводимый по инициативе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главы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могут быть вынесены вопросы, отнесенные </w:t>
      </w:r>
      <w:hyperlink r:id="rId18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9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 к вопросам местного значения.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для объектов регионального и межрегионального значения.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2. В соответствии с Законом Иркутской области на опрос не могут 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lastRenderedPageBreak/>
        <w:t>выноситься вопросы: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1) о досрочном прекращении или продлении срока полномочий органов местного самоуправления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должностных лиц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 приостановлении осуществления ими своих полномочий, а также о проведении досрочных выборов в Думу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либо об отсрочке указанных выборов;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2) о персональном составе органов местного самоуправления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3) об избрании, о назначении на должность, досрочном прекращении, приостановлении или продлении полномочий депутатов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главы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4) о принятии бюджета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его изменении, об исполнении и изменении финансовых обязательств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5) о принятии чрезвычайных и срочных мер по обеспечению здоровья и безопасности населения.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3. Содержание вопросов, выносимых на опрос, не должно противоречить законодательству Российской Федерации, Иркутской области, </w:t>
      </w:r>
      <w:hyperlink r:id="rId20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Уставу</w:t>
        </w:r>
      </w:hyperlink>
      <w:r w:rsidR="00AB3E8B">
        <w:rPr>
          <w:rFonts w:ascii="Arial" w:hAnsi="Arial" w:cs="Arial"/>
          <w:sz w:val="24"/>
          <w:szCs w:val="24"/>
        </w:rPr>
        <w:t xml:space="preserve">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и муниципальным правовым актам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Вопросы опроса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5. Территория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1. В случае вынесения на опрос вопроса, затрагивающего интересы всех жителей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территорией опроса является территория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В случае вынесения на опрос вопроса, затрагивающего интересы части жителей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территорией опроса является часть территории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2. Территория опроса определяется в решении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6. Формы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lastRenderedPageBreak/>
        <w:t>учебы участников опроса и в иных местах.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7. Срок проведения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21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8. Финансовое обеспечение проведения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1. Финансирование мероприятий, связанных с подготовкой и проведением опроса, осуществляется: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1) за счет средств бюджета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- при проведении опроса по инициативе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</w:t>
      </w:r>
      <w:r w:rsidR="00FB05E7" w:rsidRPr="00273CD2">
        <w:rPr>
          <w:rFonts w:ascii="Arial" w:hAnsi="Arial" w:cs="Arial"/>
          <w:color w:val="000000" w:themeColor="text1"/>
          <w:sz w:val="24"/>
          <w:szCs w:val="24"/>
        </w:rPr>
        <w:t xml:space="preserve">главы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2. Средства, выделенные для подготовки и проведения опроса, могут использоваться только на оплату расходов по его подготовке и проведению, в том числе на: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1) изготовление опросных листов и иной документации опроса;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2) оплату услуг связи и транспортных расходов;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3) затраты на аренду помещения для голосования;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Глава 2. КОМИССИИ, ОСУЩЕСТВЛЯЮЩИЕ ПОДГОТОВКУ И ПРОВЕДЕНИЕ</w:t>
      </w:r>
      <w:r w:rsidR="00AB3E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>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9. Система комиссий, осуществляющих подготовку и проведение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1. Подготовку и проведение опроса на всей территории опроса в соответствии с </w:t>
      </w:r>
      <w:hyperlink r:id="rId22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осуществляет: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1) при проведении опроса по инициативе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</w:t>
      </w:r>
      <w:r w:rsidR="00FB05E7" w:rsidRPr="00273CD2">
        <w:rPr>
          <w:rFonts w:ascii="Arial" w:hAnsi="Arial" w:cs="Arial"/>
          <w:color w:val="000000" w:themeColor="text1"/>
          <w:sz w:val="24"/>
          <w:szCs w:val="24"/>
        </w:rPr>
        <w:t>главы</w:t>
      </w:r>
      <w:r w:rsidR="00AB3E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- комиссия опроса;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lastRenderedPageBreak/>
        <w:t>3. Комиссия, осуществляющая подготовку и проведение опроса на всей 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10. Порядок формирования и полномочия комиссии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1. Комиссия опроса формируется решением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2. Дума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течение 10 календарных дней со дня принятия решения о назначении опроса, но не позднее чем за 35 календарных дней до дня начала 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котором начинается прием предложений по кандидатурам в состав комиссии опроса, публикует в газете </w:t>
      </w:r>
      <w:r w:rsidR="00FB05E7" w:rsidRPr="00273CD2">
        <w:rPr>
          <w:rFonts w:ascii="Arial" w:hAnsi="Arial" w:cs="Arial"/>
          <w:color w:val="000000" w:themeColor="text1"/>
          <w:sz w:val="24"/>
          <w:szCs w:val="24"/>
        </w:rPr>
        <w:t>«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Кирейский</w:t>
      </w:r>
      <w:r w:rsidR="00F34694" w:rsidRPr="00273CD2">
        <w:rPr>
          <w:rFonts w:ascii="Arial" w:hAnsi="Arial" w:cs="Arial"/>
          <w:color w:val="000000" w:themeColor="text1"/>
          <w:sz w:val="24"/>
          <w:szCs w:val="24"/>
        </w:rPr>
        <w:t xml:space="preserve"> вестник</w:t>
      </w:r>
      <w:r w:rsidR="00FB05E7" w:rsidRPr="00273CD2">
        <w:rPr>
          <w:rFonts w:ascii="Arial" w:hAnsi="Arial" w:cs="Arial"/>
          <w:color w:val="000000" w:themeColor="text1"/>
          <w:sz w:val="24"/>
          <w:szCs w:val="24"/>
        </w:rPr>
        <w:t>»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объявление, в 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 этих документах.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3. Членом комиссии опроса может быть житель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обладающий избирательным правом.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4. Предложение по кандидатуре в состав комиссии опроса должно 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lastRenderedPageBreak/>
        <w:t>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комиссии опроса, в состав которой данный кандидат выдвигается.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23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5. Период приема предложений по составу комиссии опроса составляет не менее 7 календарных дней.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6. Решение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формировании комиссии опроса принимается Думой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не позднее чем за 25 календарных дней до дня начала проведения опроса, а в случае образования участков опроса и формирования участковых комиссий опроса - не позднее чем за 35 календарных дней до дня начала проведения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7. Количество членов комиссии опроса определяется решением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 и не может быть менее 7 и более 11 человек.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На первом заседании комиссии опроса члены комиссии опроса избирают тайным голосованием из своего состава председателя комиссии опроса, заместителя председателя комиссии опроса и секретаря комиссии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Решения комиссии опроса принимаются большинством голосов от числа присутствующих членов комиссии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Решения комиссии опроса подписываются председателем комиссии опроса и секретарем комиссии опроса (председательствующим на заседании и секретарем заседания).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10. Срок полномочий комиссии опроса начинается со дня ее 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lastRenderedPageBreak/>
        <w:t>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11. Полномочия комиссии опроса определяются </w:t>
      </w:r>
      <w:hyperlink r:id="rId24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11. Порядок формирования и полномочия участковой комиссии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5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2. Комиссия, организующая опрос, не позднее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 в газете </w:t>
      </w:r>
      <w:r w:rsidR="00FB05E7" w:rsidRPr="00273CD2">
        <w:rPr>
          <w:rFonts w:ascii="Arial" w:hAnsi="Arial" w:cs="Arial"/>
          <w:color w:val="000000" w:themeColor="text1"/>
          <w:sz w:val="24"/>
          <w:szCs w:val="24"/>
        </w:rPr>
        <w:t>«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Кирейский</w:t>
      </w:r>
      <w:r w:rsidR="00AB3E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5B20" w:rsidRPr="00273CD2">
        <w:rPr>
          <w:rFonts w:ascii="Arial" w:hAnsi="Arial" w:cs="Arial"/>
          <w:color w:val="000000" w:themeColor="text1"/>
          <w:sz w:val="24"/>
          <w:szCs w:val="24"/>
        </w:rPr>
        <w:t>вестник</w:t>
      </w:r>
      <w:r w:rsidR="00FB05E7" w:rsidRPr="00273CD2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>объявление, в котором должны 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должны содержаться в этих документах.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3. Членом участковой комиссии опроса может быть житель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обладающий избирательным правом.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4. Предложение по кандидатуре в состав участковой комиссии опроса должно содержать документ о выдвижении кандидатуры, заявление кандидата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Документом о выдвижении кандидатуры в состав участковой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lastRenderedPageBreak/>
        <w:t>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В заявлении о согласии лица быть членом участковой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26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5. Период приема предложений по составу участковой комиссии опроса составляет не менее 7 календарных дней.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6. Участковые комиссии опроса формируются не позднее чем за 20 календарных дней до дня начала проведения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7. Участковые комиссии опроса формируются в составе от 5 до 11 членов участковой комиссии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9. Деятельность участковой комиссии опроса осуществляется на основе 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Решения участковой комиссии опроса подписываются председателем участковой комиссии опроса и секретарем участковой комиссии опроса 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lastRenderedPageBreak/>
        <w:t>(председательствующим на заседании и секретарем заседания).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10. 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судебного решения по жалобе (заявлению).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11. Полномочия участковой комиссии опроса определяются </w:t>
      </w:r>
      <w:hyperlink r:id="rId27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Глава 3. НАЗНАЧЕНИЕ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12. Инициатива проведения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1. Опрос проводится по инициативе: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1)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</w:t>
      </w:r>
      <w:r w:rsidR="00FB05E7" w:rsidRPr="00273CD2">
        <w:rPr>
          <w:rFonts w:ascii="Arial" w:hAnsi="Arial" w:cs="Arial"/>
          <w:color w:val="000000" w:themeColor="text1"/>
          <w:sz w:val="24"/>
          <w:szCs w:val="24"/>
        </w:rPr>
        <w:t>главы</w:t>
      </w:r>
      <w:r w:rsidR="00F904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- по вопросам местного значения;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2) Правительства Иркутской области - для учета мнения населения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при принятии решений об изменении целевого назначения земель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для объектов регионального и межрегионального значения.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177"/>
      <w:bookmarkEnd w:id="3"/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2. Дума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вправе выдвинуть инициативу проведения опроса на основании обращения о проведении опроса: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1) жителей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количестве не менее чем 1 процент от числа жителей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обладающих избирательных правом;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2) группы депутатов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количестве не менее одной трети от установленной численности депутатов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3) органов территориального общественного самоуправления, которое осуществляется на территории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FB05E7" w:rsidRPr="00273CD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182"/>
      <w:bookmarkEnd w:id="4"/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3. В случае поступления в Думу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обращения о проведении опроса, предусмотренного </w:t>
      </w:r>
      <w:hyperlink w:anchor="P177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частью 2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указанное обращение направляется Думой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администрацию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для дачи заключения.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не позднее 30 календарных дней со дня поступления обращений, предусмотренных абзацем первым настоящей части, подготавливает и направляет Думе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проведение опроса. Если в бюджете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(проекте бюджета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находящемся на рассмотрении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представляет в Думу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проект решения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внесении в бюджет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поселения (проект бюджета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находящийся на рассмотрении в Думе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администрация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4. Инициатива проведения опроса реализуется Думой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посредством принятия решения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инициативе проведения опроса, которое подлежит обязательному опубликованию.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дней со дня принятия решения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отказе в назначении опроса информируются Думой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письменной форме с указанием причины (причин) отказа и приложением данного решения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8212B9" w:rsidRPr="00273CD2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вправе выдвинуть инициативу проведения опроса по собственной инициативе.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187"/>
      <w:bookmarkEnd w:id="5"/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6. Инициатива проведения опроса реализуется </w:t>
      </w:r>
      <w:r w:rsidR="008212B9" w:rsidRPr="00273CD2">
        <w:rPr>
          <w:rFonts w:ascii="Arial" w:hAnsi="Arial" w:cs="Arial"/>
          <w:color w:val="000000" w:themeColor="text1"/>
          <w:sz w:val="24"/>
          <w:szCs w:val="24"/>
        </w:rPr>
        <w:t>главой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посредством принятия постановления администрации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инициативе проведения опроса, которое подлежит официальному опубликованию.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7. Если в бюджете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(проекте бюджета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находящемся на рассмотрении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постановлением администрации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указанным в </w:t>
      </w:r>
      <w:hyperlink w:anchor="P187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части 6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</w:t>
      </w:r>
      <w:r w:rsidR="008212B9" w:rsidRPr="00273CD2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вносит в Думу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проект решения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внесении в бюджет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(проект бюджета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находящийся на рассмотрении в Думе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в постановлении администрации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указанном в </w:t>
      </w:r>
      <w:hyperlink w:anchor="P187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части 6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P189"/>
      <w:bookmarkEnd w:id="6"/>
      <w:r w:rsidRPr="00273CD2">
        <w:rPr>
          <w:rFonts w:ascii="Arial" w:hAnsi="Arial" w:cs="Arial"/>
          <w:color w:val="000000" w:themeColor="text1"/>
          <w:sz w:val="24"/>
          <w:szCs w:val="24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9. Обращения о проведении опроса, предусмотренные </w:t>
      </w:r>
      <w:hyperlink w:anchor="P177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частью 2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частями 6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189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представляются в </w:t>
      </w:r>
      <w:r w:rsidR="008212B9" w:rsidRPr="00273CD2">
        <w:rPr>
          <w:rFonts w:ascii="Arial" w:hAnsi="Arial" w:cs="Arial"/>
          <w:color w:val="000000" w:themeColor="text1"/>
          <w:sz w:val="24"/>
          <w:szCs w:val="24"/>
        </w:rPr>
        <w:t>Думу</w:t>
      </w:r>
      <w:r w:rsidR="00F904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10. Обращения о проведении опроса, предусмотренные </w:t>
      </w:r>
      <w:hyperlink w:anchor="P177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частью 2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настоящей статьи, правовые акты, предусмотренные </w:t>
      </w:r>
      <w:hyperlink w:anchor="P187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частями 6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189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должны содержать следующие сведения: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1) обоснование проведения опроса;</w:t>
      </w:r>
    </w:p>
    <w:p w:rsidR="006021C9" w:rsidRPr="00273CD2" w:rsidRDefault="006021C9" w:rsidP="00D931E1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lastRenderedPageBreak/>
        <w:t>2) дата и срок проведения опроса;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P194"/>
      <w:bookmarkEnd w:id="7"/>
      <w:r w:rsidRPr="00273CD2">
        <w:rPr>
          <w:rFonts w:ascii="Arial" w:hAnsi="Arial" w:cs="Arial"/>
          <w:color w:val="000000" w:themeColor="text1"/>
          <w:sz w:val="24"/>
          <w:szCs w:val="24"/>
        </w:rPr>
        <w:t>3) формулировка вопроса (вопросов) опроса и предлагаемые варианты ответа на него (них);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4) территория опроса;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5) форма (формы) опроса;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6) форма опросного листа;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7) минимальная численность жителей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участвующих в опросе.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13. Отзыв инициативы проведения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8212B9" w:rsidRPr="00273CD2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Правительство Иркутской области могут до принятия решения о назначении опроса отозвать выдвинутую ими инициативу проведения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3. Отзыв </w:t>
      </w:r>
      <w:r w:rsidR="008212B9" w:rsidRPr="00273CD2">
        <w:rPr>
          <w:rFonts w:ascii="Arial" w:hAnsi="Arial" w:cs="Arial"/>
          <w:color w:val="000000" w:themeColor="text1"/>
          <w:sz w:val="24"/>
          <w:szCs w:val="24"/>
        </w:rPr>
        <w:t>главой</w:t>
      </w:r>
      <w:r w:rsidR="002F68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инициативы проведения опроса не препятствует рассмотрению такой инициативы Думой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14. Принятие решения о назначении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1. Решение о назначении опроса принимает Дума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2. Дума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рассматривает инициативу проведения опроса не позднее 30 календарных дней после дня внесения соответствующей инициативы в Думу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а в случае, когда инициатива проведения опроса выдвигается Думой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- не позднее 30 календарных дней после дня получения заключения администрации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предусмотренного </w:t>
      </w:r>
      <w:hyperlink w:anchor="P182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частью 3 статьи 12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3. По результатам рассмотрения инициативы проведения опроса Дума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принимает одно из следующих решений: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1) о назначении опроса;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2) об отказе в назначении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4. В случае принятия Думой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решения о назначении опроса Дума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вправе изменить формулировку вопроса (вопросов) опроса и предлагаемых вариантов ответа на него (них), предусмотренных </w:t>
      </w:r>
      <w:hyperlink w:anchor="P194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пунктом 3 части 10 статьи 12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при условии оставления без изменения их основного содержания.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5. Если в бюджете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текущий финансовый год не предусмотрены средства на проведение опроса, одновременно с принятием решения о назначении опроса Дума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принимает решение о внесении изменений в бюджет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целях осуществления финансирования мероприятий, связанных с подготовкой и проведением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6. В решении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 устанавливаются: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1) дата и срок проведения опроса;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2) формулировка вопроса (вопросов) опроса;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3) территория опроса, а в случае, когда образуются участки опроса, - также 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lastRenderedPageBreak/>
        <w:t>участки опроса и описание границ участков опроса, границы которых не совпадают с границами избирательных участков;</w:t>
      </w:r>
    </w:p>
    <w:p w:rsidR="006021C9" w:rsidRPr="00935495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495">
        <w:rPr>
          <w:rFonts w:ascii="Arial" w:hAnsi="Arial" w:cs="Arial"/>
          <w:color w:val="000000" w:themeColor="text1"/>
          <w:sz w:val="24"/>
          <w:szCs w:val="24"/>
        </w:rPr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6021C9" w:rsidRPr="00935495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495">
        <w:rPr>
          <w:rFonts w:ascii="Arial" w:hAnsi="Arial" w:cs="Arial"/>
          <w:color w:val="000000" w:themeColor="text1"/>
          <w:sz w:val="24"/>
          <w:szCs w:val="24"/>
        </w:rPr>
        <w:t>5) методика проведения опроса;</w:t>
      </w:r>
    </w:p>
    <w:p w:rsidR="006021C9" w:rsidRPr="00935495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495">
        <w:rPr>
          <w:rFonts w:ascii="Arial" w:hAnsi="Arial" w:cs="Arial"/>
          <w:color w:val="000000" w:themeColor="text1"/>
          <w:sz w:val="24"/>
          <w:szCs w:val="24"/>
        </w:rPr>
        <w:t>6) форма опросного листа;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P222"/>
      <w:bookmarkEnd w:id="8"/>
      <w:r w:rsidRPr="00935495">
        <w:rPr>
          <w:rFonts w:ascii="Arial" w:hAnsi="Arial" w:cs="Arial"/>
          <w:color w:val="000000" w:themeColor="text1"/>
          <w:sz w:val="24"/>
          <w:szCs w:val="24"/>
        </w:rPr>
        <w:t xml:space="preserve">7) минимальная численность жителей </w:t>
      </w:r>
      <w:r w:rsidR="0037543E" w:rsidRPr="00935495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93549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участвующих в опросе;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8) количество членов комиссии опроса в случае, когда опрос назначается по инициативе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</w:t>
      </w:r>
      <w:r w:rsidR="008212B9" w:rsidRPr="00273CD2">
        <w:rPr>
          <w:rFonts w:ascii="Arial" w:hAnsi="Arial" w:cs="Arial"/>
          <w:color w:val="000000" w:themeColor="text1"/>
          <w:sz w:val="24"/>
          <w:szCs w:val="24"/>
        </w:rPr>
        <w:t>главы</w:t>
      </w:r>
      <w:r w:rsidR="009354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решения о его назначении. В целях совмещения дня (одного из дней) опроса, проводимого в форме консультативного местного референдума, с днем голосования на выборах или референдумах на территории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дата начала проведения опроса может быть назначена на более поздний срок, но не позднее 12 месяцев со дня принятия Думой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решения о назначении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8. Принятие органами местного самоуправления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должностными лицами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Избирательной комиссией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проведения опроса по данному вопросу.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9. В решении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отказе в назначении опроса указывается причина (причины) отказа в назначении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28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29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Решение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отказе в назначении опроса может быть обжаловано в суд в соответствии с законодательством Российской Федерации.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10. Решение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Информирование жителей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 осуществляется посредством опубликования решения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11. В случае принятия Думой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после принятия указанного решения.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15. Принятие решения о назначении опроса при одновременном выдвижении инициативы проведения опроса различными субъектами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Решение о назначении опроса при одновременном выдвижении инициативы 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проведения опроса различными субъектами принимается в порядке, установленном </w:t>
      </w:r>
      <w:hyperlink r:id="rId30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Глава 4. ПОДГОТОВКА И ПРОВЕДЕНИЕ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16. Участки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1. Участки опроса образуются в случаях и порядке, установленных Законом Иркутской области.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Участки опроса образуются решением Думы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позднее чем за 25 календарных дней до дня начала проведения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17. Список участников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1. Для проведения опроса изготавливается список участников опроса, который заполняется во время проведения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hyperlink w:anchor="P322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Список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участников опроса составляется в одном экземпляре по форме, установленной Приложением N 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31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4. Изготовление списков участников опроса обеспечивает комиссия, организующая опрос не позднее чем за 5 календарных дней до дня начала проведения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18. Опросные листы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1. Для проведения опроса изготавливаются опросные листы.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3. Опросный лист обязательно должен включать: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1) формулировку вопроса, предлагаемого при проведении опроса, и варианты ответа на него;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2) разъяснение порядка заполнения опросного листа;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3) в отношении опроса, проводимого в форме поквартирного (подомового) 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lastRenderedPageBreak/>
        <w:t>обхода, следующую информацию об участнике (участниках) опроса: фамилия, имя, отчество, дата рождения (в возрасте 18 лет - дополнительно день и месяц рождения), адрес места жительства, данные паспорта или заменяющего его документа, подпись;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32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264"/>
      <w:bookmarkEnd w:id="9"/>
      <w:r w:rsidRPr="00273CD2">
        <w:rPr>
          <w:rFonts w:ascii="Arial" w:hAnsi="Arial" w:cs="Arial"/>
          <w:color w:val="000000" w:themeColor="text1"/>
          <w:sz w:val="24"/>
          <w:szCs w:val="24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266"/>
      <w:bookmarkEnd w:id="10"/>
      <w:r w:rsidRPr="00273CD2">
        <w:rPr>
          <w:rFonts w:ascii="Arial" w:hAnsi="Arial" w:cs="Arial"/>
          <w:color w:val="000000" w:themeColor="text1"/>
          <w:sz w:val="24"/>
          <w:szCs w:val="24"/>
        </w:rPr>
        <w:t>5. Один опросный лист для поквартирного (подомового) обхода может 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Каждый указанный опросный лист должен быть пронумерован, нумерация должна быть единой.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частью 4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или опросный лист, предусмотренный </w:t>
      </w:r>
      <w:hyperlink w:anchor="P266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частью 5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позднее чем за 20 календарных дней до дня начала проведения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19. Проведение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1. Опрос проводится путем заполнения опросного листа участником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2. Опрос проводится в соответствии с порядком, установленным </w:t>
      </w:r>
      <w:hyperlink r:id="rId33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20. Определение итогов голосования и результатов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1. После истечения времени голосования на опросе, а в случае проведения опроса в форме опросного собрания - после окончания голосования по вопросу 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 Определение итогов голосования и результатов опроса осуществляется в порядке, предусмотренном </w:t>
      </w:r>
      <w:hyperlink r:id="rId34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настоящей статьей.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lastRenderedPageBreak/>
        <w:t>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3. Итоги голосования по участку опроса могут быть признаны недействительными в следующих случаях: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2) по решению суда.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4. Результаты опроса могут быть признаны недействительными в следующих случаях: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2) по решению суда;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пунктом 7 части 6 статьи 14</w:t>
        </w:r>
      </w:hyperlink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6. Итоги опроса признаются недействительными, опрос признается несостоявшимся по каждому вопросу опроса отдельно.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21. Опубликование результатов опроса, хранение документации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1. Официальное опубликование результатов опроса, а также данных о 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2. Вся документация опроса, включая опросные листы и списки участников опроса, подлежит хранению в Думе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не менее одного года после дня окончания срока проведения опроса.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 w:rsidP="00D931E1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Статья 22. Рассмотрение результатов опроса</w:t>
      </w:r>
    </w:p>
    <w:p w:rsidR="006021C9" w:rsidRPr="00273CD2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Результаты опроса подлежат рассмотрению Думой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ближайшем заседании, но не позднее 30 календарных дней со дня официального опубликования результатов опроса, с обязательным приглашением на такое заседание должностных лиц органов местного самоуправления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 области.</w:t>
      </w:r>
    </w:p>
    <w:p w:rsidR="00935495" w:rsidRDefault="00935495" w:rsidP="00935495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935495" w:rsidRDefault="006021C9" w:rsidP="00935495">
      <w:pPr>
        <w:pStyle w:val="ConsPlusNormal"/>
        <w:jc w:val="right"/>
        <w:outlineLvl w:val="1"/>
        <w:rPr>
          <w:rFonts w:ascii="Courier New" w:hAnsi="Courier New" w:cs="Courier New"/>
          <w:color w:val="000000" w:themeColor="text1"/>
          <w:szCs w:val="22"/>
        </w:rPr>
      </w:pPr>
      <w:r w:rsidRPr="00935495">
        <w:rPr>
          <w:rFonts w:ascii="Courier New" w:hAnsi="Courier New" w:cs="Courier New"/>
          <w:color w:val="000000" w:themeColor="text1"/>
          <w:szCs w:val="22"/>
        </w:rPr>
        <w:t>Приложение N 1</w:t>
      </w:r>
    </w:p>
    <w:p w:rsidR="006021C9" w:rsidRPr="00935495" w:rsidRDefault="006021C9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r w:rsidRPr="00935495">
        <w:rPr>
          <w:rFonts w:ascii="Courier New" w:hAnsi="Courier New" w:cs="Courier New"/>
          <w:color w:val="000000" w:themeColor="text1"/>
          <w:szCs w:val="22"/>
        </w:rPr>
        <w:lastRenderedPageBreak/>
        <w:t>к Порядку назначения и проведения</w:t>
      </w:r>
    </w:p>
    <w:p w:rsidR="006021C9" w:rsidRPr="00935495" w:rsidRDefault="006021C9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r w:rsidRPr="00935495">
        <w:rPr>
          <w:rFonts w:ascii="Courier New" w:hAnsi="Courier New" w:cs="Courier New"/>
          <w:color w:val="000000" w:themeColor="text1"/>
          <w:szCs w:val="22"/>
        </w:rPr>
        <w:t>опроса граждан в</w:t>
      </w:r>
      <w:r w:rsidR="00D931E1">
        <w:rPr>
          <w:rFonts w:ascii="Courier New" w:hAnsi="Courier New" w:cs="Courier New"/>
          <w:color w:val="000000" w:themeColor="text1"/>
          <w:szCs w:val="22"/>
        </w:rPr>
        <w:t xml:space="preserve"> </w:t>
      </w:r>
      <w:r w:rsidR="0037543E" w:rsidRPr="00935495">
        <w:rPr>
          <w:rFonts w:ascii="Courier New" w:hAnsi="Courier New" w:cs="Courier New"/>
          <w:color w:val="000000" w:themeColor="text1"/>
          <w:szCs w:val="22"/>
        </w:rPr>
        <w:t>Кирейском</w:t>
      </w:r>
      <w:r w:rsidR="00E1613B" w:rsidRPr="00935495">
        <w:rPr>
          <w:rFonts w:ascii="Courier New" w:hAnsi="Courier New" w:cs="Courier New"/>
          <w:color w:val="000000" w:themeColor="text1"/>
          <w:szCs w:val="22"/>
        </w:rPr>
        <w:t xml:space="preserve"> сельском поселении</w:t>
      </w:r>
    </w:p>
    <w:p w:rsidR="006021C9" w:rsidRPr="00935495" w:rsidRDefault="006021C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ОПРОС ГРАЖДАН В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КИРЕЙСКОМ</w:t>
      </w:r>
      <w:r w:rsidR="00E1613B"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</w:p>
    <w:p w:rsidR="006021C9" w:rsidRPr="00273CD2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ПО ВОПРОСУ ____________________</w:t>
      </w:r>
    </w:p>
    <w:p w:rsidR="006021C9" w:rsidRPr="00273CD2" w:rsidRDefault="006021C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273CD2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1" w:name="P322"/>
      <w:bookmarkEnd w:id="11"/>
      <w:r w:rsidRPr="00273CD2">
        <w:rPr>
          <w:rFonts w:ascii="Arial" w:hAnsi="Arial" w:cs="Arial"/>
          <w:color w:val="000000" w:themeColor="text1"/>
          <w:sz w:val="24"/>
          <w:szCs w:val="24"/>
        </w:rPr>
        <w:t>Список</w:t>
      </w:r>
    </w:p>
    <w:p w:rsidR="006021C9" w:rsidRPr="00273CD2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участников опроса граждан в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Кирейском</w:t>
      </w:r>
      <w:r w:rsidR="00E1613B"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</w:p>
    <w:p w:rsidR="006021C9" w:rsidRPr="00273CD2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по участку опроса N __ </w:t>
      </w:r>
      <w:hyperlink w:anchor="P405" w:history="1">
        <w:r w:rsidRPr="00273CD2">
          <w:rPr>
            <w:rFonts w:ascii="Arial" w:hAnsi="Arial" w:cs="Arial"/>
            <w:color w:val="000000" w:themeColor="text1"/>
            <w:sz w:val="24"/>
            <w:szCs w:val="24"/>
          </w:rPr>
          <w:t>&lt;1&gt;</w:t>
        </w:r>
      </w:hyperlink>
    </w:p>
    <w:p w:rsidR="006021C9" w:rsidRPr="00273CD2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</w:t>
      </w:r>
    </w:p>
    <w:p w:rsidR="006021C9" w:rsidRPr="00273CD2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(адрес комиссии опроса граждан</w:t>
      </w:r>
    </w:p>
    <w:p w:rsidR="006021C9" w:rsidRPr="00273CD2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Кирейском</w:t>
      </w:r>
      <w:r w:rsidR="00E1613B"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(участковой комиссии</w:t>
      </w:r>
    </w:p>
    <w:p w:rsidR="006021C9" w:rsidRPr="00273CD2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</w:t>
      </w:r>
    </w:p>
    <w:p w:rsidR="006021C9" w:rsidRPr="00273CD2" w:rsidRDefault="00E1613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опроса граждан в 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Кирейском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поселении–</w:t>
      </w:r>
      <w:r w:rsidR="0037543E" w:rsidRPr="00273CD2">
        <w:rPr>
          <w:rFonts w:ascii="Arial" w:hAnsi="Arial" w:cs="Arial"/>
          <w:color w:val="000000" w:themeColor="text1"/>
          <w:sz w:val="24"/>
          <w:szCs w:val="24"/>
        </w:rPr>
        <w:t>Кирейское</w:t>
      </w:r>
      <w:r w:rsidRPr="00273CD2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</w:t>
      </w:r>
      <w:r w:rsidR="006021C9" w:rsidRPr="00273CD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021C9" w:rsidRPr="00273CD2" w:rsidRDefault="00E1613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населенный пункт</w:t>
      </w:r>
      <w:r w:rsidR="006021C9" w:rsidRPr="00273CD2">
        <w:rPr>
          <w:rFonts w:ascii="Arial" w:hAnsi="Arial" w:cs="Arial"/>
          <w:color w:val="000000" w:themeColor="text1"/>
          <w:sz w:val="24"/>
          <w:szCs w:val="24"/>
        </w:rPr>
        <w:t>, улица, дом))</w:t>
      </w:r>
    </w:p>
    <w:p w:rsidR="006021C9" w:rsidRPr="00273CD2" w:rsidRDefault="006021C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Страница N _____</w:t>
      </w:r>
    </w:p>
    <w:p w:rsidR="006021C9" w:rsidRPr="00273CD2" w:rsidRDefault="006021C9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73CD2">
        <w:rPr>
          <w:rFonts w:ascii="Arial" w:hAnsi="Arial" w:cs="Arial"/>
          <w:color w:val="000000" w:themeColor="text1"/>
          <w:sz w:val="24"/>
          <w:szCs w:val="24"/>
        </w:rPr>
        <w:t>Книга N ________</w:t>
      </w:r>
    </w:p>
    <w:p w:rsidR="006021C9" w:rsidRPr="00273CD2" w:rsidRDefault="006021C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55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866"/>
        <w:gridCol w:w="993"/>
        <w:gridCol w:w="850"/>
        <w:gridCol w:w="1276"/>
        <w:gridCol w:w="1252"/>
        <w:gridCol w:w="2103"/>
        <w:gridCol w:w="976"/>
        <w:gridCol w:w="844"/>
      </w:tblGrid>
      <w:tr w:rsidR="006021C9" w:rsidRPr="00273CD2" w:rsidTr="00D931E1">
        <w:tc>
          <w:tcPr>
            <w:tcW w:w="397" w:type="dxa"/>
          </w:tcPr>
          <w:p w:rsidR="006021C9" w:rsidRPr="00935495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935495">
              <w:rPr>
                <w:rFonts w:ascii="Courier New" w:hAnsi="Courier New" w:cs="Courier New"/>
                <w:color w:val="000000" w:themeColor="text1"/>
                <w:szCs w:val="22"/>
              </w:rPr>
              <w:t>N</w:t>
            </w:r>
          </w:p>
        </w:tc>
        <w:tc>
          <w:tcPr>
            <w:tcW w:w="866" w:type="dxa"/>
          </w:tcPr>
          <w:p w:rsidR="006021C9" w:rsidRPr="00935495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935495">
              <w:rPr>
                <w:rFonts w:ascii="Courier New" w:hAnsi="Courier New" w:cs="Courier New"/>
                <w:color w:val="000000" w:themeColor="text1"/>
                <w:szCs w:val="22"/>
              </w:rPr>
              <w:t>Фамилия, имя, отчество</w:t>
            </w:r>
          </w:p>
        </w:tc>
        <w:tc>
          <w:tcPr>
            <w:tcW w:w="993" w:type="dxa"/>
          </w:tcPr>
          <w:p w:rsidR="006021C9" w:rsidRPr="00935495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935495">
              <w:rPr>
                <w:rFonts w:ascii="Courier New" w:hAnsi="Courier New" w:cs="Courier New"/>
                <w:color w:val="000000" w:themeColor="text1"/>
                <w:szCs w:val="22"/>
              </w:rPr>
              <w:t>Год рождения (в возрасте 18 лет - дополнительно день и месяц рождения)</w:t>
            </w:r>
          </w:p>
        </w:tc>
        <w:tc>
          <w:tcPr>
            <w:tcW w:w="850" w:type="dxa"/>
          </w:tcPr>
          <w:p w:rsidR="006021C9" w:rsidRPr="00935495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935495">
              <w:rPr>
                <w:rFonts w:ascii="Courier New" w:hAnsi="Courier New" w:cs="Courier New"/>
                <w:color w:val="000000" w:themeColor="text1"/>
                <w:szCs w:val="22"/>
              </w:rPr>
              <w:t>Адрес места жительства</w:t>
            </w:r>
          </w:p>
        </w:tc>
        <w:tc>
          <w:tcPr>
            <w:tcW w:w="1276" w:type="dxa"/>
          </w:tcPr>
          <w:p w:rsidR="006021C9" w:rsidRPr="00935495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935495">
              <w:rPr>
                <w:rFonts w:ascii="Courier New" w:hAnsi="Courier New" w:cs="Courier New"/>
                <w:color w:val="000000" w:themeColor="text1"/>
                <w:szCs w:val="22"/>
              </w:rPr>
              <w:t xml:space="preserve">Серия и номер паспорта или документа, заменяющего паспорт гражданина </w:t>
            </w:r>
            <w:hyperlink w:anchor="P406" w:history="1">
              <w:r w:rsidRPr="00935495">
                <w:rPr>
                  <w:rFonts w:ascii="Courier New" w:hAnsi="Courier New" w:cs="Courier New"/>
                  <w:color w:val="000000" w:themeColor="text1"/>
                  <w:szCs w:val="22"/>
                </w:rPr>
                <w:t>&lt;2&gt;</w:t>
              </w:r>
            </w:hyperlink>
          </w:p>
        </w:tc>
        <w:tc>
          <w:tcPr>
            <w:tcW w:w="1252" w:type="dxa"/>
          </w:tcPr>
          <w:p w:rsidR="006021C9" w:rsidRPr="00935495" w:rsidRDefault="006021C9" w:rsidP="00E1613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935495">
              <w:rPr>
                <w:rFonts w:ascii="Courier New" w:hAnsi="Courier New" w:cs="Courier New"/>
                <w:color w:val="000000" w:themeColor="text1"/>
                <w:szCs w:val="22"/>
              </w:rPr>
              <w:t xml:space="preserve">Подпись участника опроса граждан в </w:t>
            </w:r>
            <w:r w:rsidR="0037543E" w:rsidRPr="00935495">
              <w:rPr>
                <w:rFonts w:ascii="Courier New" w:hAnsi="Courier New" w:cs="Courier New"/>
                <w:color w:val="000000" w:themeColor="text1"/>
                <w:szCs w:val="22"/>
              </w:rPr>
              <w:t>Кирейском</w:t>
            </w:r>
            <w:r w:rsidR="00E1613B" w:rsidRPr="00935495">
              <w:rPr>
                <w:rFonts w:ascii="Courier New" w:hAnsi="Courier New" w:cs="Courier New"/>
                <w:color w:val="000000" w:themeColor="text1"/>
                <w:szCs w:val="22"/>
              </w:rPr>
              <w:t>сельском</w:t>
            </w:r>
            <w:r w:rsidR="00D931E1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</w:t>
            </w:r>
            <w:r w:rsidR="00E1613B" w:rsidRPr="00935495">
              <w:rPr>
                <w:rFonts w:ascii="Courier New" w:hAnsi="Courier New" w:cs="Courier New"/>
                <w:color w:val="000000" w:themeColor="text1"/>
                <w:szCs w:val="22"/>
              </w:rPr>
              <w:t>поселении</w:t>
            </w:r>
          </w:p>
        </w:tc>
        <w:tc>
          <w:tcPr>
            <w:tcW w:w="2103" w:type="dxa"/>
          </w:tcPr>
          <w:p w:rsidR="006021C9" w:rsidRPr="00935495" w:rsidRDefault="006021C9" w:rsidP="00E1613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935495">
              <w:rPr>
                <w:rFonts w:ascii="Courier New" w:hAnsi="Courier New" w:cs="Courier New"/>
                <w:color w:val="000000" w:themeColor="text1"/>
                <w:szCs w:val="22"/>
              </w:rPr>
              <w:t xml:space="preserve">Подпись члена комиссии опроса граждан в </w:t>
            </w:r>
            <w:r w:rsidR="0037543E" w:rsidRPr="00935495">
              <w:rPr>
                <w:rFonts w:ascii="Courier New" w:hAnsi="Courier New" w:cs="Courier New"/>
                <w:color w:val="000000" w:themeColor="text1"/>
                <w:szCs w:val="22"/>
              </w:rPr>
              <w:t>Кирейском</w:t>
            </w:r>
            <w:r w:rsidR="00E1613B" w:rsidRPr="00935495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сельском поселении </w:t>
            </w:r>
            <w:r w:rsidRPr="00935495">
              <w:rPr>
                <w:rFonts w:ascii="Courier New" w:hAnsi="Courier New" w:cs="Courier New"/>
                <w:color w:val="000000" w:themeColor="text1"/>
                <w:szCs w:val="22"/>
              </w:rPr>
              <w:t xml:space="preserve">(участковой комиссии опроса граждан в </w:t>
            </w:r>
            <w:r w:rsidR="0037543E" w:rsidRPr="00935495">
              <w:rPr>
                <w:rFonts w:ascii="Courier New" w:hAnsi="Courier New" w:cs="Courier New"/>
                <w:color w:val="000000" w:themeColor="text1"/>
                <w:szCs w:val="22"/>
              </w:rPr>
              <w:t>Кирейском</w:t>
            </w:r>
            <w:r w:rsidR="00E1613B" w:rsidRPr="00935495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сельском поселении)</w:t>
            </w:r>
          </w:p>
        </w:tc>
        <w:tc>
          <w:tcPr>
            <w:tcW w:w="976" w:type="dxa"/>
          </w:tcPr>
          <w:p w:rsidR="006021C9" w:rsidRPr="00935495" w:rsidRDefault="006021C9" w:rsidP="00D931E1">
            <w:pPr>
              <w:pStyle w:val="ConsPlusNormal"/>
              <w:ind w:left="-227" w:firstLine="227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935495">
              <w:rPr>
                <w:rFonts w:ascii="Courier New" w:hAnsi="Courier New" w:cs="Courier New"/>
                <w:color w:val="000000" w:themeColor="text1"/>
                <w:szCs w:val="22"/>
              </w:rPr>
              <w:t>Дата голосования</w:t>
            </w:r>
          </w:p>
        </w:tc>
        <w:tc>
          <w:tcPr>
            <w:tcW w:w="844" w:type="dxa"/>
          </w:tcPr>
          <w:p w:rsidR="006021C9" w:rsidRPr="00935495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935495">
              <w:rPr>
                <w:rFonts w:ascii="Courier New" w:hAnsi="Courier New" w:cs="Courier New"/>
                <w:color w:val="000000" w:themeColor="text1"/>
                <w:szCs w:val="22"/>
              </w:rPr>
              <w:t>Особые отметки</w:t>
            </w:r>
          </w:p>
        </w:tc>
      </w:tr>
      <w:tr w:rsidR="006021C9" w:rsidRPr="007D6AB5" w:rsidTr="00D931E1">
        <w:tc>
          <w:tcPr>
            <w:tcW w:w="397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866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93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252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103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76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844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6021C9" w:rsidRPr="007D6AB5" w:rsidTr="00D931E1">
        <w:tc>
          <w:tcPr>
            <w:tcW w:w="397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866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93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252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103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76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844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6021C9" w:rsidRPr="007D6AB5" w:rsidTr="00D931E1">
        <w:tc>
          <w:tcPr>
            <w:tcW w:w="397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866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93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252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103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76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844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6021C9" w:rsidRPr="007D6AB5" w:rsidTr="00D931E1">
        <w:tc>
          <w:tcPr>
            <w:tcW w:w="397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866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93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252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2103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76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844" w:type="dxa"/>
          </w:tcPr>
          <w:p w:rsidR="006021C9" w:rsidRPr="00935495" w:rsidRDefault="006021C9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</w:tbl>
    <w:p w:rsidR="00D931E1" w:rsidRPr="00D931E1" w:rsidRDefault="00D931E1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D931E1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31E1">
        <w:rPr>
          <w:rFonts w:ascii="Arial" w:hAnsi="Arial" w:cs="Arial"/>
          <w:color w:val="000000" w:themeColor="text1"/>
          <w:sz w:val="24"/>
          <w:szCs w:val="24"/>
        </w:rPr>
        <w:t>Число участников</w:t>
      </w:r>
      <w:r w:rsidR="00D93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 xml:space="preserve">опроса граждан в </w:t>
      </w:r>
      <w:r w:rsidR="0037543E" w:rsidRPr="00D931E1">
        <w:rPr>
          <w:rFonts w:ascii="Arial" w:hAnsi="Arial" w:cs="Arial"/>
          <w:color w:val="000000" w:themeColor="text1"/>
          <w:sz w:val="24"/>
          <w:szCs w:val="24"/>
        </w:rPr>
        <w:t>Кирейском</w:t>
      </w:r>
      <w:r w:rsidR="00E1613B" w:rsidRPr="00D931E1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>,</w:t>
      </w:r>
      <w:r w:rsidR="00D93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>внесенных в список участников опроса</w:t>
      </w:r>
      <w:r w:rsidR="00D93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 xml:space="preserve">граждан в </w:t>
      </w:r>
      <w:r w:rsidR="0037543E" w:rsidRPr="00D931E1">
        <w:rPr>
          <w:rFonts w:ascii="Arial" w:hAnsi="Arial" w:cs="Arial"/>
          <w:color w:val="000000" w:themeColor="text1"/>
          <w:sz w:val="24"/>
          <w:szCs w:val="24"/>
        </w:rPr>
        <w:t>Кирейском</w:t>
      </w:r>
      <w:r w:rsidR="00E1613B" w:rsidRPr="00D931E1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>_____________</w:t>
      </w:r>
    </w:p>
    <w:p w:rsidR="006021C9" w:rsidRPr="00D931E1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31E1">
        <w:rPr>
          <w:rFonts w:ascii="Arial" w:hAnsi="Arial" w:cs="Arial"/>
          <w:color w:val="000000" w:themeColor="text1"/>
          <w:sz w:val="24"/>
          <w:szCs w:val="24"/>
        </w:rPr>
        <w:t>Число опросных листов, выданных</w:t>
      </w:r>
      <w:r w:rsidR="00D93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>участникам опроса</w:t>
      </w:r>
      <w:r w:rsidR="00D93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>граждан в</w:t>
      </w:r>
      <w:r w:rsidR="00D93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43E" w:rsidRPr="00D931E1">
        <w:rPr>
          <w:rFonts w:ascii="Arial" w:hAnsi="Arial" w:cs="Arial"/>
          <w:color w:val="000000" w:themeColor="text1"/>
          <w:sz w:val="24"/>
          <w:szCs w:val="24"/>
        </w:rPr>
        <w:t>Кирейском</w:t>
      </w:r>
      <w:r w:rsidR="00E1613B" w:rsidRPr="00D931E1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>, проголосовавшим</w:t>
      </w:r>
      <w:r w:rsidR="00D93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>в помещении для голосования _____________</w:t>
      </w:r>
    </w:p>
    <w:p w:rsidR="006021C9" w:rsidRPr="00D931E1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31E1">
        <w:rPr>
          <w:rFonts w:ascii="Arial" w:hAnsi="Arial" w:cs="Arial"/>
          <w:color w:val="000000" w:themeColor="text1"/>
          <w:sz w:val="24"/>
          <w:szCs w:val="24"/>
        </w:rPr>
        <w:t>Число опросных листов, выданных</w:t>
      </w:r>
      <w:r w:rsidR="00D93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>участникам опроса</w:t>
      </w:r>
      <w:r w:rsidR="00D93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 xml:space="preserve">граждан в </w:t>
      </w:r>
      <w:r w:rsidR="0037543E" w:rsidRPr="00D931E1">
        <w:rPr>
          <w:rFonts w:ascii="Arial" w:hAnsi="Arial" w:cs="Arial"/>
          <w:color w:val="000000" w:themeColor="text1"/>
          <w:sz w:val="24"/>
          <w:szCs w:val="24"/>
        </w:rPr>
        <w:t>Кирейском</w:t>
      </w:r>
      <w:r w:rsidR="00E1613B" w:rsidRPr="00D931E1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>,</w:t>
      </w:r>
      <w:r w:rsidR="00D93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>проголосовавшим вне помещения</w:t>
      </w:r>
      <w:r w:rsidR="00D93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 xml:space="preserve">для голосования </w:t>
      </w:r>
      <w:hyperlink w:anchor="P407" w:history="1">
        <w:r w:rsidRPr="00D931E1">
          <w:rPr>
            <w:rFonts w:ascii="Arial" w:hAnsi="Arial" w:cs="Arial"/>
            <w:color w:val="000000" w:themeColor="text1"/>
            <w:sz w:val="24"/>
            <w:szCs w:val="24"/>
          </w:rPr>
          <w:t>&lt;3&gt;</w:t>
        </w:r>
      </w:hyperlink>
      <w:r w:rsidRPr="00D931E1">
        <w:rPr>
          <w:rFonts w:ascii="Arial" w:hAnsi="Arial" w:cs="Arial"/>
          <w:color w:val="000000" w:themeColor="text1"/>
          <w:sz w:val="24"/>
          <w:szCs w:val="24"/>
        </w:rPr>
        <w:t xml:space="preserve"> _____________</w:t>
      </w:r>
    </w:p>
    <w:p w:rsidR="006021C9" w:rsidRPr="00D931E1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31E1">
        <w:rPr>
          <w:rFonts w:ascii="Arial" w:hAnsi="Arial" w:cs="Arial"/>
          <w:color w:val="000000" w:themeColor="text1"/>
          <w:sz w:val="24"/>
          <w:szCs w:val="24"/>
        </w:rPr>
        <w:t>Подпись члена комиссии опроса граждан</w:t>
      </w:r>
      <w:r w:rsidR="00D93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37543E" w:rsidRPr="00D931E1">
        <w:rPr>
          <w:rFonts w:ascii="Arial" w:hAnsi="Arial" w:cs="Arial"/>
          <w:color w:val="000000" w:themeColor="text1"/>
          <w:sz w:val="24"/>
          <w:szCs w:val="24"/>
        </w:rPr>
        <w:t>Кирейском</w:t>
      </w:r>
      <w:r w:rsidR="00E1613B" w:rsidRPr="00D931E1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>(участковой комиссии</w:t>
      </w:r>
      <w:r w:rsidR="00D93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>опроса граждан в</w:t>
      </w:r>
      <w:r w:rsidR="00D93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43E" w:rsidRPr="00D931E1">
        <w:rPr>
          <w:rFonts w:ascii="Arial" w:hAnsi="Arial" w:cs="Arial"/>
          <w:color w:val="000000" w:themeColor="text1"/>
          <w:sz w:val="24"/>
          <w:szCs w:val="24"/>
        </w:rPr>
        <w:t>Кирейском</w:t>
      </w:r>
      <w:r w:rsidR="00E1613B" w:rsidRPr="00D931E1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>),</w:t>
      </w:r>
      <w:r w:rsidR="00D93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>проставившего суммарные данные</w:t>
      </w:r>
      <w:r w:rsidR="00D93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>на этой странице ______________</w:t>
      </w:r>
    </w:p>
    <w:p w:rsidR="006021C9" w:rsidRPr="00D931E1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P405"/>
      <w:bookmarkEnd w:id="12"/>
      <w:r w:rsidRPr="00D931E1">
        <w:rPr>
          <w:rFonts w:ascii="Arial" w:hAnsi="Arial" w:cs="Arial"/>
          <w:color w:val="000000" w:themeColor="text1"/>
          <w:sz w:val="24"/>
          <w:szCs w:val="24"/>
        </w:rPr>
        <w:t>&lt;1&gt; - используется при образовании участков опроса;</w:t>
      </w:r>
    </w:p>
    <w:p w:rsidR="006021C9" w:rsidRPr="00D931E1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P406"/>
      <w:bookmarkEnd w:id="13"/>
      <w:r w:rsidRPr="00D931E1">
        <w:rPr>
          <w:rFonts w:ascii="Arial" w:hAnsi="Arial" w:cs="Arial"/>
          <w:color w:val="000000" w:themeColor="text1"/>
          <w:sz w:val="24"/>
          <w:szCs w:val="24"/>
        </w:rPr>
        <w:t xml:space="preserve">&lt;2&gt; - документ, заменяющий паспорт гражданина Российской Федерации, 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используется в значении, установленном Федеральным </w:t>
      </w:r>
      <w:hyperlink r:id="rId35" w:history="1">
        <w:r w:rsidRPr="00D931E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D931E1">
        <w:rPr>
          <w:rFonts w:ascii="Arial" w:hAnsi="Arial" w:cs="Arial"/>
          <w:color w:val="000000" w:themeColor="text1"/>
          <w:sz w:val="24"/>
          <w:szCs w:val="24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6021C9" w:rsidRPr="00D931E1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P407"/>
      <w:bookmarkEnd w:id="14"/>
      <w:r w:rsidRPr="00D931E1">
        <w:rPr>
          <w:rFonts w:ascii="Arial" w:hAnsi="Arial" w:cs="Arial"/>
          <w:color w:val="000000" w:themeColor="text1"/>
          <w:sz w:val="24"/>
          <w:szCs w:val="24"/>
        </w:rPr>
        <w:t xml:space="preserve">&lt;3&gt; - заполняется при проведении опроса граждан в </w:t>
      </w:r>
      <w:r w:rsidR="0037543E" w:rsidRPr="00D931E1">
        <w:rPr>
          <w:rFonts w:ascii="Arial" w:hAnsi="Arial" w:cs="Arial"/>
          <w:color w:val="000000" w:themeColor="text1"/>
          <w:sz w:val="24"/>
          <w:szCs w:val="24"/>
        </w:rPr>
        <w:t>Кирейском</w:t>
      </w:r>
      <w:r w:rsidR="00E1613B" w:rsidRPr="00D931E1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</w:t>
      </w:r>
      <w:r w:rsidRPr="00D931E1">
        <w:rPr>
          <w:rFonts w:ascii="Arial" w:hAnsi="Arial" w:cs="Arial"/>
          <w:color w:val="000000" w:themeColor="text1"/>
          <w:sz w:val="24"/>
          <w:szCs w:val="24"/>
        </w:rPr>
        <w:t>в форме консультативного местного референдума.</w:t>
      </w:r>
    </w:p>
    <w:p w:rsidR="006021C9" w:rsidRPr="00D931E1" w:rsidRDefault="006021C9" w:rsidP="00D931E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021C9" w:rsidRPr="00D931E1" w:rsidSect="006021C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495" w:rsidRDefault="00935495" w:rsidP="00935495">
      <w:pPr>
        <w:spacing w:after="0" w:line="240" w:lineRule="auto"/>
      </w:pPr>
      <w:r>
        <w:separator/>
      </w:r>
    </w:p>
  </w:endnote>
  <w:endnote w:type="continuationSeparator" w:id="1">
    <w:p w:rsidR="00935495" w:rsidRDefault="00935495" w:rsidP="0093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495" w:rsidRDefault="00935495" w:rsidP="00935495">
      <w:pPr>
        <w:spacing w:after="0" w:line="240" w:lineRule="auto"/>
      </w:pPr>
      <w:r>
        <w:separator/>
      </w:r>
    </w:p>
  </w:footnote>
  <w:footnote w:type="continuationSeparator" w:id="1">
    <w:p w:rsidR="00935495" w:rsidRDefault="00935495" w:rsidP="0093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1C9"/>
    <w:rsid w:val="00044CD1"/>
    <w:rsid w:val="000500DE"/>
    <w:rsid w:val="00162583"/>
    <w:rsid w:val="002627F7"/>
    <w:rsid w:val="002670F3"/>
    <w:rsid w:val="00273CD2"/>
    <w:rsid w:val="002F06F1"/>
    <w:rsid w:val="002F689C"/>
    <w:rsid w:val="0034789F"/>
    <w:rsid w:val="0037543E"/>
    <w:rsid w:val="003A2B7D"/>
    <w:rsid w:val="004F0BB7"/>
    <w:rsid w:val="006021C9"/>
    <w:rsid w:val="00606197"/>
    <w:rsid w:val="00607676"/>
    <w:rsid w:val="006748E9"/>
    <w:rsid w:val="006B296A"/>
    <w:rsid w:val="007B2942"/>
    <w:rsid w:val="007D6AB5"/>
    <w:rsid w:val="008212B9"/>
    <w:rsid w:val="00872EB7"/>
    <w:rsid w:val="00892B80"/>
    <w:rsid w:val="0090741B"/>
    <w:rsid w:val="00935495"/>
    <w:rsid w:val="00935C9E"/>
    <w:rsid w:val="00A607B9"/>
    <w:rsid w:val="00AB3E8B"/>
    <w:rsid w:val="00B2396B"/>
    <w:rsid w:val="00B468EB"/>
    <w:rsid w:val="00B77876"/>
    <w:rsid w:val="00C35B20"/>
    <w:rsid w:val="00C435C9"/>
    <w:rsid w:val="00C84C8D"/>
    <w:rsid w:val="00C90F83"/>
    <w:rsid w:val="00CF2ABF"/>
    <w:rsid w:val="00D0090D"/>
    <w:rsid w:val="00D7169C"/>
    <w:rsid w:val="00D931E1"/>
    <w:rsid w:val="00E1613B"/>
    <w:rsid w:val="00F03AD3"/>
    <w:rsid w:val="00F34694"/>
    <w:rsid w:val="00F9048B"/>
    <w:rsid w:val="00FB05E7"/>
    <w:rsid w:val="00FC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B468E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4">
    <w:name w:val="Hyperlink"/>
    <w:basedOn w:val="a0"/>
    <w:unhideWhenUsed/>
    <w:rsid w:val="003A2B7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3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5495"/>
  </w:style>
  <w:style w:type="paragraph" w:styleId="a7">
    <w:name w:val="footer"/>
    <w:basedOn w:val="a"/>
    <w:link w:val="a8"/>
    <w:uiPriority w:val="99"/>
    <w:semiHidden/>
    <w:unhideWhenUsed/>
    <w:rsid w:val="0093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5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DC961834CE19833AD6A23B9771EF683D91DED26D44CAC03013224EA965DCw6N6D" TargetMode="External"/><Relationship Id="rId13" Type="http://schemas.openxmlformats.org/officeDocument/2006/relationships/hyperlink" Target="consultantplus://offline/ref=132519B6EB445F5BAA2CDC961834CE19833AD6A23B9771EF683D91DED26D44CAC03013254FwAN0D" TargetMode="External"/><Relationship Id="rId18" Type="http://schemas.openxmlformats.org/officeDocument/2006/relationships/hyperlink" Target="consultantplus://offline/ref=132519B6EB445F5BAA2CDC961834CE19833AD6A730C126ED39689FwDNBD" TargetMode="External"/><Relationship Id="rId26" Type="http://schemas.openxmlformats.org/officeDocument/2006/relationships/hyperlink" Target="consultantplus://offline/ref=132519B6EB445F5BAA2CDC961834CE198330D0A63F9371EF683D91DED2w6N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519B6EB445F5BAA2CC29B0E58941580398FAF3A967CB13D6C97898D3D429F80w7N0D" TargetMode="External"/><Relationship Id="rId34" Type="http://schemas.openxmlformats.org/officeDocument/2006/relationships/hyperlink" Target="consultantplus://offline/ref=132519B6EB445F5BAA2CC29B0E58941580398FAF3A967CB13D6C97898D3D429F80w7N0D" TargetMode="External"/><Relationship Id="rId7" Type="http://schemas.openxmlformats.org/officeDocument/2006/relationships/hyperlink" Target="consultantplus://offline/ref=132519B6EB445F5BAA2CDC961834CE19833AD6A23B9771EF683D91DED26D44CAC03013254FwAN0D" TargetMode="External"/><Relationship Id="rId12" Type="http://schemas.openxmlformats.org/officeDocument/2006/relationships/hyperlink" Target="consultantplus://offline/ref=132519B6EB445F5BAA2CDC961834CE19833AD6A730C126ED39689FwDNBD" TargetMode="External"/><Relationship Id="rId17" Type="http://schemas.openxmlformats.org/officeDocument/2006/relationships/hyperlink" Target="consultantplus://offline/ref=132519B6EB445F5BAA2CC29B0E58941580398FAF3A967CB13D6C97898D3D429F80w7N0D" TargetMode="External"/><Relationship Id="rId25" Type="http://schemas.openxmlformats.org/officeDocument/2006/relationships/hyperlink" Target="consultantplus://offline/ref=132519B6EB445F5BAA2CC29B0E58941580398FAF3A967CB13D6C97898D3D429F80w7N0D" TargetMode="External"/><Relationship Id="rId33" Type="http://schemas.openxmlformats.org/officeDocument/2006/relationships/hyperlink" Target="consultantplus://offline/ref=132519B6EB445F5BAA2CC29B0E58941580398FAF3A967CB13D6C97898D3D429F80w7N0D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519B6EB445F5BAA2CDC961834CE19833AD6A23B9771EF683D91DED2w6NDD" TargetMode="External"/><Relationship Id="rId20" Type="http://schemas.openxmlformats.org/officeDocument/2006/relationships/hyperlink" Target="consultantplus://offline/ref=132519B6EB445F5BAA2CC29B0E58941580398FAF3A937ABC346D97898D3D429F80w7N0D" TargetMode="External"/><Relationship Id="rId29" Type="http://schemas.openxmlformats.org/officeDocument/2006/relationships/hyperlink" Target="consultantplus://offline/ref=132519B6EB445F5BAA2CC29B0E58941580398FAF3A967CB13D6C97898D3D429F80w7N0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irei.mo38.ru" TargetMode="External"/><Relationship Id="rId24" Type="http://schemas.openxmlformats.org/officeDocument/2006/relationships/hyperlink" Target="consultantplus://offline/ref=132519B6EB445F5BAA2CC29B0E58941580398FAF3A967CB13D6C97898D3D429F80w7N0D" TargetMode="External"/><Relationship Id="rId32" Type="http://schemas.openxmlformats.org/officeDocument/2006/relationships/hyperlink" Target="consultantplus://offline/ref=132519B6EB445F5BAA2CDC961834CE198330D0A63F9371EF683D91DED2w6NDD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2519B6EB445F5BAA2CC29B0E58941580398FAF3A937ABC346D97898D3D429F807015770DED6BD4634BF076w3N7D" TargetMode="External"/><Relationship Id="rId23" Type="http://schemas.openxmlformats.org/officeDocument/2006/relationships/hyperlink" Target="consultantplus://offline/ref=132519B6EB445F5BAA2CDC961834CE198330D0A63F9371EF683D91DED2w6NDD" TargetMode="External"/><Relationship Id="rId28" Type="http://schemas.openxmlformats.org/officeDocument/2006/relationships/hyperlink" Target="consultantplus://offline/ref=132519B6EB445F5BAA2CDC961834CE19833AD6A23B9771EF683D91DED2w6ND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32519B6EB445F5BAA2CC29B0E58941580398FAF3A937ABC346D97898D3D429F807015770DED6BD4634BF076w3N7D" TargetMode="External"/><Relationship Id="rId19" Type="http://schemas.openxmlformats.org/officeDocument/2006/relationships/hyperlink" Target="consultantplus://offline/ref=132519B6EB445F5BAA2CDC961834CE19833AD6A23B9771EF683D91DED2w6NDD" TargetMode="External"/><Relationship Id="rId31" Type="http://schemas.openxmlformats.org/officeDocument/2006/relationships/hyperlink" Target="consultantplus://offline/ref=132519B6EB445F5BAA2CDC961834CE198330D0A63F9371EF683D91DED2w6N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519B6EB445F5BAA2CC29B0E58941580398FAF3A967CB13D6C97898D3D429F807015770DED6BD46348F173w3N0D" TargetMode="External"/><Relationship Id="rId14" Type="http://schemas.openxmlformats.org/officeDocument/2006/relationships/hyperlink" Target="consultantplus://offline/ref=132519B6EB445F5BAA2CC29B0E58941580398FAF3A967CB13D6C97898D3D429F807015770DED6BD46348F173w3N0D" TargetMode="External"/><Relationship Id="rId22" Type="http://schemas.openxmlformats.org/officeDocument/2006/relationships/hyperlink" Target="consultantplus://offline/ref=132519B6EB445F5BAA2CC29B0E58941580398FAF3A967CB13D6C97898D3D429F80w7N0D" TargetMode="External"/><Relationship Id="rId27" Type="http://schemas.openxmlformats.org/officeDocument/2006/relationships/hyperlink" Target="consultantplus://offline/ref=132519B6EB445F5BAA2CC29B0E58941580398FAF3A967CB13D6C97898D3D429F80w7N0D" TargetMode="External"/><Relationship Id="rId30" Type="http://schemas.openxmlformats.org/officeDocument/2006/relationships/hyperlink" Target="consultantplus://offline/ref=132519B6EB445F5BAA2CC29B0E58941580398FAF3A967CB13D6C97898D3D429F80w7N0D" TargetMode="External"/><Relationship Id="rId35" Type="http://schemas.openxmlformats.org/officeDocument/2006/relationships/hyperlink" Target="consultantplus://offline/ref=132519B6EB445F5BAA2CDC961834CE19833AD8AA329471EF683D91DED2w6N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E616-32AD-4101-A7E2-6EF2CC55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7308</Words>
  <Characters>41659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V. Egorova</dc:creator>
  <cp:lastModifiedBy>1</cp:lastModifiedBy>
  <cp:revision>8</cp:revision>
  <dcterms:created xsi:type="dcterms:W3CDTF">2018-05-06T19:23:00Z</dcterms:created>
  <dcterms:modified xsi:type="dcterms:W3CDTF">2018-05-10T13:43:00Z</dcterms:modified>
</cp:coreProperties>
</file>